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E55A8" w14:textId="38131A02" w:rsidR="003670C5" w:rsidRPr="000267F5" w:rsidRDefault="009D71E8" w:rsidP="00D56D70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D96F1A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Приложение № </w:t>
      </w:r>
      <w:r w:rsidR="00FD1791" w:rsidRPr="00D96F1A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9</w:t>
      </w:r>
      <w:r w:rsidRPr="00D96F1A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към т. 1, буква </w:t>
      </w:r>
      <w:r w:rsidR="00FD1791" w:rsidRPr="00D96F1A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„и“</w:t>
      </w:r>
    </w:p>
    <w:p w14:paraId="6B45B2C2" w14:textId="77777777" w:rsidR="00D56D70" w:rsidRPr="000267F5" w:rsidRDefault="00D56D70" w:rsidP="00D56D70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</w:p>
    <w:p w14:paraId="72EAAE85" w14:textId="0A425903" w:rsidR="003670C5" w:rsidRPr="000267F5" w:rsidRDefault="003670C5" w:rsidP="00D56D70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НАЦИОНАЛНА ПРОГРАМА</w:t>
      </w:r>
      <w:r w:rsidR="0007780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„ИНОВАЦИИ В ДЕЙСТВИЕ“</w:t>
      </w:r>
    </w:p>
    <w:p w14:paraId="303611A3" w14:textId="77777777" w:rsidR="003670C5" w:rsidRPr="000267F5" w:rsidRDefault="003670C5" w:rsidP="003670C5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254F74A8" w14:textId="77777777" w:rsidR="003670C5" w:rsidRPr="000267F5" w:rsidRDefault="003670C5" w:rsidP="003670C5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НА ПРОГРАМАТА </w:t>
      </w:r>
    </w:p>
    <w:p w14:paraId="743B0DB8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Политиката на Министерството на образованието и науката (МОН) е свързана с осигуряване на условия и подкрепа за развиване култура за създаване и прилагане на иновации във всички сфери на училищния живот. </w:t>
      </w:r>
    </w:p>
    <w:p w14:paraId="188A50FE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Броят на иновативните училища показва устойчивост в процесите на училищните иновации и доказва, че се създава иновативно пространство – с общи цели, възможности и желание за обмен на нововъведения. </w:t>
      </w:r>
    </w:p>
    <w:p w14:paraId="0D51F193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Образователната иновация е позитивна промяна, която засяга структурни компоненти на образованието и повишава ефективността му. Реализирането на нововъведенията не трябва да се разглеждат като еднократен акт, а като продължителен цикличен процес, свързан с провеждане на целенасочена иновационна училищна политика. Натрупаният опит през последните осем учебни години и извършеният анализ налагат необходимост от ефективна подкрепа на иновативните училища, които постигат подобряване на качеството на образованието и създаване на условия за излизане от рамката само на иновативните училища чрез приобщаване на такива с потенциал за развитие на иновации.</w:t>
      </w:r>
      <w:bookmarkStart w:id="0" w:name="_Hlk126851247"/>
    </w:p>
    <w:p w14:paraId="1BAD4AF4" w14:textId="4CB4C20D" w:rsidR="003670C5" w:rsidRPr="000267F5" w:rsidRDefault="003670C5" w:rsidP="003670C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Програмата цели създаването на професионални учещи се тематични общности между иновативни училища, в които учителите от</w:t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тематична област на знанието обединяват усилия и време за постигане на общи цели, мултиплициране на добрите иновационни практики, споделяне на резултати, в които се учат взаимно и генерират нови идеи и продукти.</w:t>
      </w:r>
    </w:p>
    <w:p w14:paraId="62212F1B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Програмата се реализира в пет модула: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E190F0D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Модул 1 </w:t>
      </w:r>
      <w:bookmarkStart w:id="1" w:name="_Hlk158297013"/>
      <w:bookmarkStart w:id="2" w:name="_Hlk157759705"/>
      <w:r w:rsidRPr="000267F5">
        <w:rPr>
          <w:rFonts w:ascii="Times New Roman" w:hAnsi="Times New Roman" w:cs="Times New Roman"/>
          <w:sz w:val="24"/>
          <w:szCs w:val="24"/>
          <w:lang w:val="bg-BG"/>
        </w:rPr>
        <w:t>„Нови учебни предмети, модули и интердисциплинарно учене“</w:t>
      </w:r>
      <w:bookmarkEnd w:id="1"/>
    </w:p>
    <w:p w14:paraId="12634350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" w:name="_Hlk157713520"/>
      <w:bookmarkEnd w:id="2"/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2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„Мобилност за популяризиране и мултиплициране на добри иновации между училищата“</w:t>
      </w:r>
    </w:p>
    <w:bookmarkEnd w:id="3"/>
    <w:p w14:paraId="051A0286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3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„Форуми за иновации в образованието“</w:t>
      </w:r>
    </w:p>
    <w:p w14:paraId="51DF7378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4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4" w:name="_Hlk126942369"/>
      <w:r w:rsidRPr="000267F5">
        <w:rPr>
          <w:rFonts w:ascii="Times New Roman" w:hAnsi="Times New Roman" w:cs="Times New Roman"/>
          <w:sz w:val="24"/>
          <w:szCs w:val="24"/>
          <w:lang w:val="bg-BG"/>
        </w:rPr>
        <w:t>„Училищни лаборатории за иновации</w:t>
      </w:r>
      <w:bookmarkEnd w:id="0"/>
      <w:bookmarkEnd w:id="4"/>
      <w:r w:rsidRPr="000267F5">
        <w:rPr>
          <w:rFonts w:ascii="Times New Roman" w:hAnsi="Times New Roman" w:cs="Times New Roman"/>
          <w:sz w:val="24"/>
          <w:szCs w:val="24"/>
          <w:lang w:val="bg-BG"/>
        </w:rPr>
        <w:t>“</w:t>
      </w:r>
    </w:p>
    <w:p w14:paraId="045DA38E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5" w:name="_Hlk157713928"/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5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„Методическа подкрепа, мониторинг, анализ и популяризиране на добър иновативен опит“</w:t>
      </w:r>
    </w:p>
    <w:bookmarkEnd w:id="5"/>
    <w:p w14:paraId="175833B7" w14:textId="77777777" w:rsidR="003670C5" w:rsidRDefault="003670C5" w:rsidP="003670C5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BD21D15" w14:textId="77777777" w:rsidR="00890832" w:rsidRPr="000267F5" w:rsidRDefault="00890832" w:rsidP="003670C5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DC49EA4" w14:textId="77777777" w:rsidR="003670C5" w:rsidRPr="000267F5" w:rsidRDefault="003670C5" w:rsidP="003670C5">
      <w:pPr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ЦЕЛИ И ОБХВАТ НА ПРОГРАМАТА</w:t>
      </w:r>
    </w:p>
    <w:p w14:paraId="6B06C507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Националната програма е разработена в съответствие с: </w:t>
      </w:r>
    </w:p>
    <w:p w14:paraId="7DC19A5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Приоритетна област 6 „Образователни иновации, дигитална трансформация и устойчиво развитие“ на Стратегическата рамка за развитие на образованието, обучението и ученето в Република България (2021 – 2030).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14:paraId="074C2008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14:paraId="0E758D94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2.1. Обща цел 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4EC522DC" w14:textId="30324F5E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Осигуряване на целенасочена подкрепа за творчески работещите училища и учители, които търсят и постигат промяна в начина на преподаване и усвояване на знанията и уменията при формиране на компетентности чрез създаване на творческа среда с фокус върху иновативни учебни планове и нови учебни програми, проектно-базирано обучение, съвместно преподаване, интердисциплинарно преподаване, изграждане на професионални училищни общности. </w:t>
      </w:r>
    </w:p>
    <w:p w14:paraId="7BD71F52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 Специфични цели</w:t>
      </w:r>
    </w:p>
    <w:p w14:paraId="06D97EFC" w14:textId="77777777" w:rsidR="003670C5" w:rsidRPr="000267F5" w:rsidRDefault="003670C5" w:rsidP="003670C5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Подкрепа на иновативни училища, въвели нови учебни предмети и/или интердисциплинарни модули (часове по един или няколко учебни предмета, в които се прилага интердисциплинарно учене) за повишаване на мотивацията за учене на учениците и техните резултати.</w:t>
      </w:r>
    </w:p>
    <w:p w14:paraId="60E93621" w14:textId="77777777" w:rsidR="003670C5" w:rsidRPr="000267F5" w:rsidRDefault="003670C5" w:rsidP="003670C5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Мултиплициране на иновативен опит за насърчаване на нововъведенията в полза на развитието и постиженията на учениците в партньорство с висшите училища, бизнеса и неправителствените организации.</w:t>
      </w:r>
    </w:p>
    <w:p w14:paraId="6DCE6CBF" w14:textId="77777777" w:rsidR="003670C5" w:rsidRPr="000267F5" w:rsidRDefault="003670C5" w:rsidP="003670C5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6" w:name="_Hlk109066233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 xml:space="preserve">Формиране на общности и екипи с визия за сродни образователни иновации чрез представяне и структуриране на идеи, които да доведат до развиване на тематични иновативни мрежи, надградени иновативни модели и/или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разработени крайни продукти и инструменти за тях.</w:t>
      </w:r>
      <w:bookmarkEnd w:id="6"/>
    </w:p>
    <w:p w14:paraId="232ED6A5" w14:textId="77777777" w:rsidR="003670C5" w:rsidRPr="000267F5" w:rsidRDefault="003670C5" w:rsidP="003670C5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Анализ на резултатите от прилагането на иновациите по програмата. </w:t>
      </w:r>
    </w:p>
    <w:p w14:paraId="56ED4A23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Териториален обхват на програмата </w:t>
      </w:r>
    </w:p>
    <w:p w14:paraId="68420484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Програмата се реализира на територията на Република България – за държавни, общински и частни училища, в т.ч. българските държавни училища в чужбина. </w:t>
      </w:r>
    </w:p>
    <w:p w14:paraId="47B43A0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8241FD2" w14:textId="77777777" w:rsidR="003670C5" w:rsidRPr="000267F5" w:rsidRDefault="003670C5" w:rsidP="003670C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4CE5BB57" w14:textId="77777777" w:rsidR="003670C5" w:rsidRPr="000267F5" w:rsidRDefault="003670C5" w:rsidP="003670C5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1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i/>
          <w:iCs/>
          <w:sz w:val="24"/>
          <w:szCs w:val="24"/>
          <w:shd w:val="clear" w:color="auto" w:fill="FFFFFF" w:themeFill="background1"/>
          <w:lang w:val="bg-BG"/>
        </w:rPr>
        <w:t>„Нови учебни предмети, модули и интердисциплинарно учене“</w:t>
      </w:r>
    </w:p>
    <w:p w14:paraId="2450E2B5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Осъществена подкрепа за изпълнението на до 100 иновативни проекта, свързани с: </w:t>
      </w:r>
    </w:p>
    <w:p w14:paraId="4E15F506" w14:textId="77777777" w:rsidR="003670C5" w:rsidRPr="000267F5" w:rsidRDefault="003670C5" w:rsidP="003670C5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  <w:t xml:space="preserve">- въвеждане на нови учебни предмети и/или модули (часове по един или няколко учебни предмета, в които се прилага интердисциплинарно учене); </w:t>
      </w:r>
    </w:p>
    <w:p w14:paraId="3B65B4A8" w14:textId="77777777" w:rsidR="003670C5" w:rsidRPr="000267F5" w:rsidRDefault="003670C5" w:rsidP="003670C5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промяна в организацията на обучението с прилагане на интердисциплинарни модули, съвместно преподаване от екипи учители и/или външни лектори, интердисциплинарни ученически проекти.</w:t>
      </w:r>
    </w:p>
    <w:p w14:paraId="47D063D4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изготвени до 100 педагогически продукта от одобрените бенефициенти.</w:t>
      </w:r>
    </w:p>
    <w:p w14:paraId="20928AD8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p w14:paraId="30E5373E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- осъществена мобилност на иновативни училища и училища, разработващи иновации: 600 училища и 4800 ученици и учители;   </w:t>
      </w:r>
    </w:p>
    <w:p w14:paraId="648516E5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- изграждане на мрежа на иновациите в образователното пространство.</w:t>
      </w:r>
    </w:p>
    <w:p w14:paraId="60CC3312" w14:textId="77777777" w:rsidR="003670C5" w:rsidRPr="000267F5" w:rsidRDefault="003670C5" w:rsidP="003670C5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bookmarkStart w:id="7" w:name="_Hlk157715994"/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„Форуми за иновации в образованието“</w:t>
      </w:r>
    </w:p>
    <w:bookmarkEnd w:id="7"/>
    <w:p w14:paraId="14D01840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проведени 7 регионални форума с участие на педагогически специалисти, ученици, родители и външни експерти;    </w:t>
      </w:r>
    </w:p>
    <w:p w14:paraId="0E3F1982" w14:textId="79F30EF4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мултиплицирани иновативни решения и модели за поведение за социално-психологическа подкрепа на ученици, учители и родители.</w:t>
      </w:r>
    </w:p>
    <w:p w14:paraId="25C243EE" w14:textId="77777777" w:rsidR="003670C5" w:rsidRPr="000267F5" w:rsidRDefault="003670C5" w:rsidP="003670C5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4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иновации”</w:t>
      </w:r>
    </w:p>
    <w:p w14:paraId="28B4C1AD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о</w:t>
      </w:r>
      <w:r w:rsidRPr="000267F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рганизирани и проведени 6 тематични 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>училищни лаборатории за иновации;</w:t>
      </w:r>
    </w:p>
    <w:p w14:paraId="3976D6E0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разработени и надградени иновативни модели и крайни продукти за прилагане в бъдеще и в други училища.</w:t>
      </w:r>
    </w:p>
    <w:p w14:paraId="1F1E1EBA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5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„Методическа подкрепа, мониторинг, анализ и популяризиране на добър иновативен опит“</w:t>
      </w:r>
    </w:p>
    <w:p w14:paraId="618D86C2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извършена методическа подкрепа и мониторинг от МОН и регионалните управления на образованието (РУО) при организацията и реализацията на дейностите;</w:t>
      </w:r>
    </w:p>
    <w:p w14:paraId="0D779B5E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създаден анализ за изпълнението на програмата, на приложимостта на изготвените продукти и обобщение на добрия опит на иновативните училища;</w:t>
      </w:r>
    </w:p>
    <w:p w14:paraId="4090254A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осигурени условия за администриране на дейностите и популяризиране на резултатите. </w:t>
      </w:r>
    </w:p>
    <w:p w14:paraId="74F34DF0" w14:textId="77777777" w:rsidR="003670C5" w:rsidRPr="000267F5" w:rsidRDefault="003670C5" w:rsidP="003670C5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>.</w:t>
      </w:r>
    </w:p>
    <w:p w14:paraId="3501EA06" w14:textId="77777777" w:rsidR="003670C5" w:rsidRPr="000267F5" w:rsidRDefault="003670C5" w:rsidP="003670C5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Ученици, педагогически специалисти и родители от държавните, общинските и частните училища от системата на училищното образование.</w:t>
      </w:r>
    </w:p>
    <w:p w14:paraId="257BA925" w14:textId="77777777" w:rsidR="003670C5" w:rsidRPr="000267F5" w:rsidRDefault="003670C5" w:rsidP="003670C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1414B66D" w14:textId="77777777" w:rsidR="003670C5" w:rsidRPr="000267F5" w:rsidRDefault="003670C5" w:rsidP="003670C5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Модул 1 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„Нови учебни предмети, модули и интердисциплинарно учене“</w:t>
      </w:r>
    </w:p>
    <w:p w14:paraId="79A74019" w14:textId="0CBAB183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Въведени нови и интегративни учебни предмети/модули, които водят до подобряване на качеството на обучение в иновативните училища с фокус върху </w:t>
      </w:r>
      <w:proofErr w:type="spellStart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холистичното</w:t>
      </w:r>
      <w:proofErr w:type="spellEnd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познание.</w:t>
      </w:r>
    </w:p>
    <w:p w14:paraId="2052EA62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Повишаване на образователните резултати и на мотивацията за учене.</w:t>
      </w:r>
    </w:p>
    <w:p w14:paraId="27F6694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Намаляване на негативните тенденции за отсъствие от училище и повишена активност в училищния живот.</w:t>
      </w:r>
    </w:p>
    <w:p w14:paraId="33317AB2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>Мобилност за популяризиране и мултиплициране на добри иновации между училищата“</w:t>
      </w:r>
    </w:p>
    <w:p w14:paraId="0C3CD775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Осъществена мобилност на иновативни училища и училища, разработващи иновации; </w:t>
      </w:r>
    </w:p>
    <w:p w14:paraId="15226059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Проведени публични изяви за представяне на иновативната училищна дейност при партниране на местно ниво.</w:t>
      </w:r>
      <w:bookmarkStart w:id="8" w:name="_Hlk126850058"/>
    </w:p>
    <w:p w14:paraId="62D6FCB0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9" w:name="_Hlk100221739"/>
      <w:bookmarkStart w:id="10" w:name="_Hlk109054058"/>
      <w:bookmarkStart w:id="11" w:name="_Hlk126850095"/>
      <w:bookmarkEnd w:id="8"/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3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„Форуми за иновации в образованието“</w:t>
      </w:r>
    </w:p>
    <w:p w14:paraId="6CA8DB47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Организирани и проведени регионални форуми за обмен на образователни иновации.</w:t>
      </w:r>
    </w:p>
    <w:p w14:paraId="24F12FDA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Мултиплициран опит за действия при преодоляване на кризи и ситуации, застрашаващи живота и здравето на децата и учениците, педагогическия и непедагогическия персонал.</w:t>
      </w:r>
    </w:p>
    <w:p w14:paraId="53C577D0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Подобрени условия за провеждане на иновативното образование.</w:t>
      </w:r>
    </w:p>
    <w:p w14:paraId="59925A8D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4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иновации”</w:t>
      </w:r>
    </w:p>
    <w:p w14:paraId="5EA8B3F4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Организирани и проведени лаборатории за иновации, създадени продукти – модели за прилагане в училищното образование.</w:t>
      </w:r>
    </w:p>
    <w:p w14:paraId="090C8497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Подпомагане на продължаващата квалификация на педагогическите специалисти за иновативни практики в обучение.</w:t>
      </w:r>
    </w:p>
    <w:p w14:paraId="40474C61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5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„Методическа подкрепа, мониторинг, анализ и популяризиране на добър иновативен опит“</w:t>
      </w:r>
    </w:p>
    <w:p w14:paraId="0A49EF92" w14:textId="14B5B805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 Създаден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анализ за изпълнението на програмата, на приложимостта на изготвените продукти и обобщение на добрия опит на иновативните училища</w:t>
      </w:r>
      <w:r w:rsidR="00CB4D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51786EB5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Създадени условия за кандидатстване и отчитане на дейностите в електронна среда, а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рхивирана и съхранена информация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bookmarkEnd w:id="9"/>
    </w:p>
    <w:p w14:paraId="143BF836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Осъществена методическа подкрепа, мониторинг на дейностите и популяризирани добри педагогически практики.</w:t>
      </w:r>
      <w:bookmarkEnd w:id="10"/>
      <w:bookmarkEnd w:id="11"/>
    </w:p>
    <w:p w14:paraId="5BADFD04" w14:textId="77777777" w:rsidR="003670C5" w:rsidRPr="000267F5" w:rsidRDefault="003670C5" w:rsidP="003670C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CD074A5" w14:textId="77777777" w:rsidR="003670C5" w:rsidRPr="000267F5" w:rsidRDefault="003670C5" w:rsidP="003670C5">
      <w:pPr>
        <w:numPr>
          <w:ilvl w:val="0"/>
          <w:numId w:val="3"/>
        </w:numPr>
        <w:shd w:val="clear" w:color="auto" w:fill="FFFFFF" w:themeFill="background1"/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БЮДЖЕТ </w:t>
      </w:r>
    </w:p>
    <w:p w14:paraId="2417B0E4" w14:textId="2E5D72BA" w:rsidR="003670C5" w:rsidRPr="000267F5" w:rsidRDefault="003670C5" w:rsidP="003670C5">
      <w:pPr>
        <w:shd w:val="clear" w:color="auto" w:fill="FFFFFF" w:themeFill="background1"/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Общ бюджет на програмата: </w:t>
      </w: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2 167 500 </w:t>
      </w:r>
      <w:r w:rsidR="002B7563" w:rsidRPr="00D96F1A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евро</w:t>
      </w:r>
    </w:p>
    <w:p w14:paraId="3BE9D13A" w14:textId="77777777" w:rsidR="003670C5" w:rsidRPr="000267F5" w:rsidRDefault="003670C5" w:rsidP="003670C5">
      <w:pPr>
        <w:shd w:val="clear" w:color="auto" w:fill="FFFFFF" w:themeFill="background1"/>
        <w:tabs>
          <w:tab w:val="left" w:pos="0"/>
          <w:tab w:val="left" w:pos="426"/>
          <w:tab w:val="left" w:pos="567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Разпределение на общия бюджет по модули: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0"/>
        <w:gridCol w:w="1800"/>
      </w:tblGrid>
      <w:tr w:rsidR="000267F5" w:rsidRPr="000267F5" w14:paraId="5DD56B08" w14:textId="77777777" w:rsidTr="005C5B34">
        <w:trPr>
          <w:trHeight w:val="499"/>
        </w:trPr>
        <w:tc>
          <w:tcPr>
            <w:tcW w:w="8190" w:type="dxa"/>
            <w:shd w:val="clear" w:color="auto" w:fill="auto"/>
          </w:tcPr>
          <w:p w14:paraId="140C72F8" w14:textId="77777777" w:rsidR="003670C5" w:rsidRPr="000267F5" w:rsidRDefault="003670C5" w:rsidP="003670C5">
            <w:pPr>
              <w:shd w:val="clear" w:color="auto" w:fill="FFFFFF" w:themeFill="background1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bookmarkStart w:id="12" w:name="_Hlk157761673"/>
            <w:r w:rsidRPr="00026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 xml:space="preserve">Модул 1 </w:t>
            </w:r>
            <w:bookmarkStart w:id="13" w:name="_Hlk158300189"/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„Нови учебни предмети, модули и интердисциплинарно учене“</w:t>
            </w:r>
            <w:bookmarkEnd w:id="12"/>
            <w:bookmarkEnd w:id="13"/>
          </w:p>
        </w:tc>
        <w:tc>
          <w:tcPr>
            <w:tcW w:w="1800" w:type="dxa"/>
            <w:shd w:val="clear" w:color="auto" w:fill="auto"/>
          </w:tcPr>
          <w:p w14:paraId="3CA33FDA" w14:textId="4A54DFFB" w:rsidR="003670C5" w:rsidRPr="000267F5" w:rsidRDefault="003670C5" w:rsidP="00077808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900 000 </w:t>
            </w:r>
            <w:r w:rsidR="002B7563" w:rsidRPr="000267F5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евро</w:t>
            </w:r>
          </w:p>
        </w:tc>
      </w:tr>
      <w:tr w:rsidR="000267F5" w:rsidRPr="000267F5" w14:paraId="13F6D3E4" w14:textId="77777777" w:rsidTr="005C5B34">
        <w:trPr>
          <w:trHeight w:val="297"/>
        </w:trPr>
        <w:tc>
          <w:tcPr>
            <w:tcW w:w="8190" w:type="dxa"/>
            <w:shd w:val="clear" w:color="auto" w:fill="auto"/>
          </w:tcPr>
          <w:p w14:paraId="5F77EDC4" w14:textId="77777777" w:rsidR="003670C5" w:rsidRPr="000267F5" w:rsidRDefault="003670C5" w:rsidP="003670C5">
            <w:pPr>
              <w:shd w:val="clear" w:color="auto" w:fill="FFFFFF" w:themeFill="background1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2</w:t>
            </w: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„Мобилност за популяризиране и мултиплициране на добри иновации между училищата“</w:t>
            </w:r>
          </w:p>
        </w:tc>
        <w:tc>
          <w:tcPr>
            <w:tcW w:w="1800" w:type="dxa"/>
            <w:shd w:val="clear" w:color="auto" w:fill="auto"/>
          </w:tcPr>
          <w:p w14:paraId="16E96C92" w14:textId="4814793C" w:rsidR="003670C5" w:rsidRPr="000267F5" w:rsidRDefault="003670C5" w:rsidP="00077808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1 038 000 </w:t>
            </w:r>
            <w:r w:rsidR="002B7563" w:rsidRPr="000267F5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евро</w:t>
            </w:r>
          </w:p>
        </w:tc>
      </w:tr>
      <w:tr w:rsidR="000267F5" w:rsidRPr="000267F5" w14:paraId="2E1C8774" w14:textId="77777777" w:rsidTr="005C5B34">
        <w:trPr>
          <w:trHeight w:val="321"/>
        </w:trPr>
        <w:tc>
          <w:tcPr>
            <w:tcW w:w="8190" w:type="dxa"/>
            <w:shd w:val="clear" w:color="auto" w:fill="auto"/>
          </w:tcPr>
          <w:p w14:paraId="7F2B83CD" w14:textId="77777777" w:rsidR="003670C5" w:rsidRPr="000267F5" w:rsidRDefault="003670C5" w:rsidP="003670C5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3</w:t>
            </w: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„Форуми за иновации в образованието“</w:t>
            </w:r>
          </w:p>
        </w:tc>
        <w:tc>
          <w:tcPr>
            <w:tcW w:w="1800" w:type="dxa"/>
            <w:shd w:val="clear" w:color="auto" w:fill="auto"/>
          </w:tcPr>
          <w:p w14:paraId="436C5598" w14:textId="13CE4F01" w:rsidR="003670C5" w:rsidRPr="000267F5" w:rsidRDefault="003670C5" w:rsidP="00077808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109 500 </w:t>
            </w:r>
            <w:r w:rsidR="002B7563" w:rsidRPr="000267F5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евро</w:t>
            </w:r>
          </w:p>
        </w:tc>
      </w:tr>
      <w:tr w:rsidR="000267F5" w:rsidRPr="000267F5" w14:paraId="562B0C7E" w14:textId="77777777" w:rsidTr="005C5B34">
        <w:trPr>
          <w:trHeight w:val="369"/>
        </w:trPr>
        <w:tc>
          <w:tcPr>
            <w:tcW w:w="8190" w:type="dxa"/>
            <w:shd w:val="clear" w:color="auto" w:fill="auto"/>
          </w:tcPr>
          <w:p w14:paraId="178541D0" w14:textId="77777777" w:rsidR="003670C5" w:rsidRPr="000267F5" w:rsidRDefault="003670C5" w:rsidP="003670C5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4</w:t>
            </w: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„Училищни лаборатории за иновации”</w:t>
            </w:r>
          </w:p>
        </w:tc>
        <w:tc>
          <w:tcPr>
            <w:tcW w:w="1800" w:type="dxa"/>
            <w:shd w:val="clear" w:color="auto" w:fill="auto"/>
          </w:tcPr>
          <w:p w14:paraId="6E3A85C7" w14:textId="209EC6F2" w:rsidR="003670C5" w:rsidRPr="000267F5" w:rsidRDefault="003670C5" w:rsidP="00077808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90 000 </w:t>
            </w:r>
            <w:r w:rsidR="002B7563" w:rsidRPr="000267F5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евро</w:t>
            </w:r>
          </w:p>
        </w:tc>
      </w:tr>
      <w:tr w:rsidR="000267F5" w:rsidRPr="000267F5" w14:paraId="79521C19" w14:textId="77777777" w:rsidTr="005C5B34">
        <w:trPr>
          <w:trHeight w:val="650"/>
        </w:trPr>
        <w:tc>
          <w:tcPr>
            <w:tcW w:w="8190" w:type="dxa"/>
            <w:shd w:val="clear" w:color="auto" w:fill="auto"/>
          </w:tcPr>
          <w:p w14:paraId="4C8B1883" w14:textId="77777777" w:rsidR="003670C5" w:rsidRPr="000267F5" w:rsidRDefault="003670C5" w:rsidP="003670C5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5</w:t>
            </w: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„Методическа подкрепа, мониторинг, анализ и популяризиране на добър иновативен опит“</w:t>
            </w:r>
          </w:p>
        </w:tc>
        <w:tc>
          <w:tcPr>
            <w:tcW w:w="1800" w:type="dxa"/>
            <w:shd w:val="clear" w:color="auto" w:fill="auto"/>
          </w:tcPr>
          <w:p w14:paraId="79E8F6D4" w14:textId="656FFAF4" w:rsidR="003670C5" w:rsidRPr="000267F5" w:rsidRDefault="003670C5" w:rsidP="00077808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30 000 </w:t>
            </w:r>
            <w:r w:rsidR="002B7563" w:rsidRPr="000267F5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евро</w:t>
            </w:r>
          </w:p>
        </w:tc>
      </w:tr>
      <w:tr w:rsidR="003670C5" w:rsidRPr="000267F5" w14:paraId="4E24C84D" w14:textId="77777777" w:rsidTr="001849ED">
        <w:trPr>
          <w:trHeight w:val="445"/>
        </w:trPr>
        <w:tc>
          <w:tcPr>
            <w:tcW w:w="8190" w:type="dxa"/>
            <w:shd w:val="clear" w:color="auto" w:fill="auto"/>
          </w:tcPr>
          <w:p w14:paraId="5E0CD94D" w14:textId="77777777" w:rsidR="003670C5" w:rsidRPr="000267F5" w:rsidRDefault="003670C5" w:rsidP="003670C5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Общо</w:t>
            </w:r>
          </w:p>
        </w:tc>
        <w:tc>
          <w:tcPr>
            <w:tcW w:w="1800" w:type="dxa"/>
            <w:shd w:val="clear" w:color="auto" w:fill="auto"/>
          </w:tcPr>
          <w:p w14:paraId="2DF9404E" w14:textId="7B52021C" w:rsidR="003670C5" w:rsidRPr="000267F5" w:rsidRDefault="003670C5" w:rsidP="00077808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26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2 167 500 </w:t>
            </w:r>
            <w:r w:rsidR="00A135C5" w:rsidRPr="00DE04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евро</w:t>
            </w:r>
          </w:p>
        </w:tc>
      </w:tr>
    </w:tbl>
    <w:p w14:paraId="74251540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DAD2BF0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bookmarkStart w:id="14" w:name="_Hlk157766139"/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6.1. Модул 1 </w:t>
      </w:r>
      <w:r w:rsidRPr="000267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„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Нови учебни предмети, модули и интердисциплинарно учене“</w:t>
      </w:r>
    </w:p>
    <w:bookmarkEnd w:id="14"/>
    <w:p w14:paraId="077B816A" w14:textId="507E9232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Допустимо е представяне на предложение за финансиране до 9 000 </w:t>
      </w:r>
      <w:r w:rsidR="00A135C5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един кандидат.</w:t>
      </w:r>
    </w:p>
    <w:p w14:paraId="28207037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bookmarkStart w:id="15" w:name="_Hlk157766277"/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6.2. Модул 2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</w:t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bookmarkEnd w:id="15"/>
    <w:p w14:paraId="7F7DA400" w14:textId="617526EF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6.2.1.  За реализиране на мобилност между иновативни училища, публични изяви и продукти, представящи обмена на иновации – до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589 500 </w:t>
      </w:r>
      <w:r w:rsidR="00A135C5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за до 300 училища и до 2400 ученици и учители. </w:t>
      </w:r>
    </w:p>
    <w:p w14:paraId="120992C8" w14:textId="44FA0135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6.2.2. За реализиране на мобилност за популяризиране и мултиплициране на добри иновации на училища, които не са в Списъка на иновативните училища, но са включени в програмата – до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444 000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за до 300 училища и до 2400 ученици и учители.</w:t>
      </w:r>
    </w:p>
    <w:p w14:paraId="1450C306" w14:textId="3E90FC51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6.2.3. За участие в мобилност на българските средни училища в Прага и в Братислава – до 4 500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95671C7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bookmarkStart w:id="16" w:name="_Hlk182553774"/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6.3. Модул 3 </w:t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 xml:space="preserve">„Форуми за иновации в образованието“ </w:t>
      </w:r>
    </w:p>
    <w:p w14:paraId="0457CCC4" w14:textId="6ED5E16C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Размерът на средствата за организиране и провеждане на 7 регионални форума е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>77</w:t>
      </w:r>
      <w:r w:rsidRPr="000267F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Предоставят се пропорционално на всяко училище домакин в размер до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11 000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bookmarkEnd w:id="16"/>
    <w:p w14:paraId="37573D37" w14:textId="1CAC0C2D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Средства за дейности за социално-психологическа подкрепа при управления на кризи, като част от регионалните форуми, са в размер до</w:t>
      </w:r>
      <w:r w:rsidRPr="000267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32 500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8D441CC" w14:textId="77777777" w:rsidR="003670C5" w:rsidRPr="000267F5" w:rsidRDefault="003670C5" w:rsidP="003670C5">
      <w:pPr>
        <w:spacing w:after="0" w:line="360" w:lineRule="auto"/>
        <w:ind w:firstLine="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6.4.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4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„Училищни лаборатории за иновации”</w:t>
      </w:r>
    </w:p>
    <w:p w14:paraId="71ECE847" w14:textId="105F207C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Организиране и провеждане 6 тематични училищни лаборатории за иновации с индикативен брой до 100 участници –</w:t>
      </w:r>
      <w:r w:rsidR="0028530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15 000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всяка.</w:t>
      </w:r>
    </w:p>
    <w:p w14:paraId="2897DC56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6.5. Модул 5: </w:t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„Методическа подкрепа, мониторинг, анализ и популяризиране на добър иновативен опит“</w:t>
      </w:r>
    </w:p>
    <w:p w14:paraId="64ECA27C" w14:textId="0F5BD76B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6.5.1. За методическа подкрепа и мониторинг от МОН и РУО по организирането и изпълнението на дейностите – до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1 500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="003E1CFA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14:paraId="652267AE" w14:textId="5163D8C5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6.5.2. Анализ за изпълнението на програмата, на приложимостта на изготвените продукти и обобщение на добрия опит на иновативните училища – до</w:t>
      </w:r>
      <w:r w:rsidR="003E1C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10 000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14:paraId="73F068FB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6.5.3. За администриране – поддържане и актуализиране на електронна система – до </w:t>
      </w:r>
    </w:p>
    <w:p w14:paraId="68F85F2A" w14:textId="75C6CA9D" w:rsidR="003670C5" w:rsidRPr="000267F5" w:rsidRDefault="003670C5" w:rsidP="003670C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15 000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14:paraId="1B67C360" w14:textId="79A756D1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6.5.4. За популяризиране на целите и резултатите от изпълнението на програмата – до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3 500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6BEE9AD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Може да се извършват компенсирани промени на средствата между отделните модули и дейности при запазване на целите и обхвата им.</w:t>
      </w:r>
    </w:p>
    <w:p w14:paraId="15178DB5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43A415F8" w14:textId="77777777" w:rsidR="003670C5" w:rsidRPr="000267F5" w:rsidRDefault="003670C5" w:rsidP="003670C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08EBB44C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bookmarkStart w:id="17" w:name="_Hlk157769178"/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„Нови учебни предмети, модули и интердисциплинарно учене“</w:t>
      </w:r>
    </w:p>
    <w:bookmarkEnd w:id="17"/>
    <w:p w14:paraId="55707BFC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Училища, включени в Списъка на иновативните училища в Република България за учебната 2026/2027 г., чиято иновация е свързана с:</w:t>
      </w:r>
    </w:p>
    <w:p w14:paraId="57514B1C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въвеждане на нови учебни предмети/модули или интегративни учебни предмети; </w:t>
      </w:r>
    </w:p>
    <w:p w14:paraId="64BB65D5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- промяна в организацията на обучението с прилагане на интердисциплинарни модули, съвместно преподаване от екипи с учители и/или външни лектори, интердисциплинарни ученически проекти.</w:t>
      </w:r>
    </w:p>
    <w:p w14:paraId="043E9578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bookmarkStart w:id="18" w:name="_Hlk157769365"/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bookmarkEnd w:id="18"/>
    <w:p w14:paraId="6FF8BE16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- д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ържавните, общинските и частните училища от системата на училищното образование в България;</w:t>
      </w:r>
    </w:p>
    <w:p w14:paraId="34A13340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Българското средно училище „Христо Ботев“, град Братислава, Република Словакия и Българското средно училище „Д-р Петър Берон“, град Прага, Чешка република.</w:t>
      </w:r>
    </w:p>
    <w:p w14:paraId="2737EF66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3 и Модул 4</w:t>
      </w:r>
    </w:p>
    <w:p w14:paraId="27E7EB08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Училища, включени в Списъка на иновативните училища в Република България за учебната 2026/2027 г. </w:t>
      </w:r>
    </w:p>
    <w:p w14:paraId="0730569F" w14:textId="2FBE3D79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изпълнение на целите на Модул 3 „Форуми за иновации в образованието“, свързани с осигуряване на социално-психологическа подкрепа на ученици и педагогически специалисти, с приобщаване на родителите, за преодоляване на кризи и критични ситуации, министърът на образованието и науката определя със заповед екип. Членове на екипа са </w:t>
      </w:r>
      <w:r w:rsidR="00C44BE1"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представители на МОН и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външни експерти с доказан опит при разработване, прилагане и анализ на модели и тренинги за социално-  психологическа подкрепа на ученици и педагогически специалисти, насочени към дейности, свързани с тероризъм, въоръжено нападение, бедствия, аварии, преодоляване на кризи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и други критични ситуации, застрашаващи живота и здравето на децата и учениците, педагогическия и непедагогическия персонал в училищата, осъществяване на психологическа подкрепа и превенция в извънредни ситуации, европейски и национални политики и добри практики в училище. </w:t>
      </w:r>
    </w:p>
    <w:p w14:paraId="6477B487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5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организации/институции, които имат сключено споразумение/договор с МОН. </w:t>
      </w:r>
    </w:p>
    <w:p w14:paraId="5F5583AC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EA93526" w14:textId="77777777" w:rsidR="003670C5" w:rsidRPr="000267F5" w:rsidRDefault="003670C5" w:rsidP="003670C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6C68E092" w14:textId="77777777" w:rsidR="003670C5" w:rsidRPr="000267F5" w:rsidRDefault="003670C5" w:rsidP="003670C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Дейностите по програмата се изпълняват до 31.08.2027 г.  </w:t>
      </w:r>
    </w:p>
    <w:p w14:paraId="0E7C454A" w14:textId="77777777" w:rsidR="003670C5" w:rsidRPr="000267F5" w:rsidRDefault="003670C5" w:rsidP="003670C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507AF249" w14:textId="77777777" w:rsidR="003670C5" w:rsidRPr="000267F5" w:rsidRDefault="003670C5" w:rsidP="003670C5">
      <w:pPr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МЕХАНИЗЪМ ЗА НАБЛЮДЕНИЕ И ОТЧИТАНЕ ИЗПЪЛНЕНИЕТО НА ПРОГРАМАТА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</w:p>
    <w:p w14:paraId="17ADC286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Осъществява се методическа подкрепа за организацията и реализацията на дейностите и мониторинг от РУО и от МОН. </w:t>
      </w:r>
    </w:p>
    <w:p w14:paraId="000C46A8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М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>ониторингът се осъществява на място при реализиране на дейностите по програмата, по документи, чрез извършване на анкети, срещи, разговори с ученици, учители, ръководства на училищата, родители, вкл. и онлайн.</w:t>
      </w:r>
    </w:p>
    <w:p w14:paraId="71FF4271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За резултатите от извършения мониторинг на място се съставя карта за осъществен мониторинг и/или протокол.</w:t>
      </w:r>
    </w:p>
    <w:p w14:paraId="68A4D7B8" w14:textId="77777777" w:rsidR="003670C5" w:rsidRPr="000267F5" w:rsidRDefault="003670C5" w:rsidP="003670C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16F4A043" w14:textId="77777777" w:rsidR="003670C5" w:rsidRPr="000267F5" w:rsidRDefault="003670C5" w:rsidP="003670C5">
      <w:pPr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41B4EBD4" w14:textId="42C3BAEC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10.1. Дейностите и средствата по националната програма не може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</w:t>
      </w:r>
      <w:r w:rsidR="00FE12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>подал проектно предложение/искане за финансиране.</w:t>
      </w:r>
    </w:p>
    <w:p w14:paraId="54C7F46A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10.2. Декларацията по т. 10.1 е задължителна и следва да съдържа следния текст: „Декларирам, че дейностите по Националната програма „Иновации в действие“,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  <w:bookmarkStart w:id="19" w:name="_Hlk156832267"/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End w:id="19"/>
    </w:p>
    <w:p w14:paraId="15F85C87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4026E99" w14:textId="77777777" w:rsidR="003670C5" w:rsidRPr="000267F5" w:rsidRDefault="003670C5" w:rsidP="003670C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ДОПУСТИМИ ДЕЙНОСТИ И СРОК НА ИЗПЪЛНЕНИЕ</w:t>
      </w:r>
    </w:p>
    <w:p w14:paraId="1C59CF55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bookmarkStart w:id="20" w:name="_Hlk156833278"/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11.1. </w:t>
      </w:r>
      <w:bookmarkStart w:id="21" w:name="_Hlk157771302"/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Модул 1 </w:t>
      </w:r>
      <w:bookmarkEnd w:id="21"/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„Нови учебни предмети, модули и интердисциплинарно учене“</w:t>
      </w:r>
    </w:p>
    <w:p w14:paraId="3C73AB26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>11.1.1. Въвеждане на нов учебен предмет/модул и ново учебно съдържание.</w:t>
      </w:r>
    </w:p>
    <w:p w14:paraId="3C799E48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Основна дейност е процесът на създаване и прилагане на ново, авторско учебно съдържание за иновативния нов учебен предмет с разработен съответно учебен план и учебна програма. </w:t>
      </w:r>
    </w:p>
    <w:p w14:paraId="20BA02F4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дейностите по програмата се създават условия и се подпомага реализацията на одобрени </w:t>
      </w:r>
      <w:proofErr w:type="spellStart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нововъведени</w:t>
      </w:r>
      <w:proofErr w:type="spellEnd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учебни предмети със собствен разработен учебен план и включване на съответното учебно съдържание. Новите учебни предмети може да са интердисциплинарни, насочени към придобиване на конкретни практически умения или към личностното развитие на учениците. </w:t>
      </w:r>
    </w:p>
    <w:p w14:paraId="1B101978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Новите учебни предмети могат да се изучават и с до две седмици повече, което е нормативно регламентирано за иновативните училища.</w:t>
      </w:r>
    </w:p>
    <w:p w14:paraId="53ADC75E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</w:pPr>
      <w:r w:rsidRPr="000267F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bg-BG" w:eastAsia="bg-BG"/>
        </w:rPr>
        <w:t xml:space="preserve">11.1.2. </w:t>
      </w:r>
      <w:r w:rsidRPr="000267F5"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  <w:t>Преподаване чрез интегриране на предметно съдържание.</w:t>
      </w:r>
    </w:p>
    <w:p w14:paraId="4CC63285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Дейността е свързана с интегриране на предметно съдържание чрез използване на интердисциплинарен подход за изучаването на обща тема в подходяща среда. Представяне на разработени и приложени проекти от екипи за преподаване чрез интегрирано знание. </w:t>
      </w:r>
    </w:p>
    <w:p w14:paraId="6A8CFC32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 xml:space="preserve">11.1.3. Интердисциплинарно обучение </w:t>
      </w:r>
    </w:p>
    <w:p w14:paraId="3DB3E8E0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касаят промяна в организацията на учебния процес и в методите на преподаване.</w:t>
      </w:r>
    </w:p>
    <w:p w14:paraId="39F9A3A1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програмата се подпомагат организацията и провеждането на тематични бинарни или мултидисциплинарни предмети/модули/уроци. </w:t>
      </w:r>
    </w:p>
    <w:p w14:paraId="3907318E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 интегралния подход в обучението се откриват междупредметните връзки, постига се взаимодействие между учебните дисциплини, а знанията, уменията и компетентностите, които придобиват учениците, имат комплексен характер.</w:t>
      </w:r>
    </w:p>
    <w:p w14:paraId="6404D4CC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Интердисциплинарното обучение може да се извършва съобразно целите и одобрената организация на иновативното училище. Допустими са и следните дейности:</w:t>
      </w:r>
    </w:p>
    <w:p w14:paraId="28648980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съвместно преподаване на двама и повече преподаватели в час;</w:t>
      </w:r>
    </w:p>
    <w:p w14:paraId="33FBC2DA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редуващо преподаване от учителите на включващите предмети/модули;</w:t>
      </w:r>
    </w:p>
    <w:p w14:paraId="5C6EE662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паралелно преподаване на отделни учебни предмети/ модули и периодична подготовка и провеждане на няколко съвместни уроци или проектна седмица;</w:t>
      </w:r>
    </w:p>
    <w:p w14:paraId="2589187E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работата и администриране на процеса на активно работещата професионална учебна общност – планиране, разработване на съвместни уроци, съвместно наблюдение, съвместен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анализ, преподаване, замерване и отчитане на резултатите. Изготвяне на картотека на разработените учебни планове, програми и уроци;</w:t>
      </w:r>
    </w:p>
    <w:p w14:paraId="177D59EA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развиване и надграждане на капацитета на професионалните учебни общности, които разработват и прилагат ново учебно съдържание или в интегративни учебни предмети.</w:t>
      </w:r>
    </w:p>
    <w:p w14:paraId="3EEF2C11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се осъществяват от екипи от иновативното училище и може да се отнасят както за паралелка/и, випуск/и, така и за цялото училище.</w:t>
      </w:r>
    </w:p>
    <w:p w14:paraId="787A5BA5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Училищата по време на подготовката и на изпълнението на дейностите по програмата представят своята работа като част от вътрешноучилищната квалификация и продължаващото обучение на учителите. </w:t>
      </w:r>
    </w:p>
    <w:p w14:paraId="091AB01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Реализацията на дейностите завършва с изготвяне на образователни продукти и описание на процеса, които се качват в платформата и се съхраняват на хартиен или електронен носител в училището.  </w:t>
      </w:r>
    </w:p>
    <w:p w14:paraId="5FE34D62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Крайните продукти се популяризират и чрез електронните страници на иновативните училища и съответните РУО.</w:t>
      </w:r>
    </w:p>
    <w:p w14:paraId="2E1C8451" w14:textId="77777777" w:rsidR="003670C5" w:rsidRPr="000267F5" w:rsidRDefault="003670C5" w:rsidP="003670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Дейностите се изпълняват до 30.06.2027 г. </w:t>
      </w:r>
    </w:p>
    <w:p w14:paraId="170CD77E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11.2. Модул 2 </w:t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p w14:paraId="62B3BBDC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Обмен на иновационни практики (мобилности) – споделяне на опит на място между училищата. </w:t>
      </w:r>
    </w:p>
    <w:p w14:paraId="243AE4E1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Иновативните училища извършат двустранно сътрудничество за обмен на иновационни практики помежду си, като създават връзка чрез електронната платформа и реализират взаимни посещения на място на общо до 8 участници, в т.ч. учители и ученици, за период до 4 (четири) дни с до 3 (три) нощувки (иновативно с иновативно училище). </w:t>
      </w:r>
    </w:p>
    <w:p w14:paraId="026B4C2E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Училищата, които не са в Списъка на иновативните училища, избират чрез електронната платформа за сътрудничество по едно иновативно училище за партньор.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Извършват по две мобилности за посещение на място в двете партниращи си иновативни училища с общо 8 участници, в т.ч. ученици и учители, за период до 4 (четири) дни с до 3 (три) нощувки.</w:t>
      </w: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Училището само избира разпределението на броя на учители и ученици за мобилностите. </w:t>
      </w:r>
    </w:p>
    <w:p w14:paraId="69563C47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Иновативните училища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избират помежду си партньор за сътрудничество и обмяна на иновации от Списъка на иновативните училища в електронната платформа на програмата и сключват договор по образец за сътрудничество с него. Възможен е само един договор за сътрудничество между две иновативни училища.  </w:t>
      </w:r>
    </w:p>
    <w:p w14:paraId="2C535925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0267F5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>Училищата, които не са вписани в Списъка на иновативните училища,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избират от електронната платформа иновативно училище. При наличие на повече от едно училище, кандидат за партньорство, иновативното училище сключва договор за сътрудничество с избрано от него училище. Иновативното училище може да партнира само с едно училище, което не е вписано в Списъка на иновативните училища, заявило интерес към съответната иновация чрез електронната платформа за сътрудничество. Програмата за мобилността се определя от училищата партньори. </w:t>
      </w:r>
    </w:p>
    <w:p w14:paraId="148FB9C2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В договорите за сътрудничество директорите посочват и мотивират възможността за приложимост на иновацията, дейностите по обмен и начина на извършването му, продължителността, времето и мястото на посещението, участниците, планираните публични изяви и/или резултатите от сътрудничеството и др.</w:t>
      </w:r>
    </w:p>
    <w:p w14:paraId="68D60EBB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Сътрудничеството между училищата е насочено в областите на дейност на иновативните училища и е с приоритет приложимостта на иновацията/иновациите в училището, което не е вписано в Списъка на иновативните училища, спрямо определените области: </w:t>
      </w:r>
    </w:p>
    <w:p w14:paraId="7700122B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разработени и въведени иновативни елементи по отношение на организацията и/или съдържанието на обучението; </w:t>
      </w:r>
    </w:p>
    <w:p w14:paraId="58C5ED9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организирани по нов или усъвършенстван начин управление, обучение и образователна среда;</w:t>
      </w:r>
    </w:p>
    <w:p w14:paraId="3C3877F9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използвани нови методи на преподаване;</w:t>
      </w:r>
    </w:p>
    <w:p w14:paraId="5D5F552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разработени по нов начин учебно съдържание, учебни програми и учебни планове. </w:t>
      </w:r>
    </w:p>
    <w:p w14:paraId="2D53E21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Реализирането на мобилността за обмен на иновации между училищата е в зависимост от вида на иновацията и целите на сътрудничеството:</w:t>
      </w:r>
    </w:p>
    <w:p w14:paraId="0615430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училищата да демонстрират пряко иновациите на място в двете училища  партньори и да включват всички участници в иновативните процеси по подходящ начин;  </w:t>
      </w:r>
    </w:p>
    <w:p w14:paraId="78BA3A7D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иновативните процеси и продукти да бъдат представяни в своето пряко приложение в училищния живот и своето развитие, да се споделят и демонстрират предизвикателствата и постиженията в реална среда; </w:t>
      </w:r>
    </w:p>
    <w:p w14:paraId="1B62B56A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иновациите в училищата да се обменят в действие и на място – в учебни часове, в извънкласни занимания, в междучасия, в местата извън училище, където се провеждат иновативни уроци, по време на заседания на педагогически съвети, на обществени съвети, пред родителски общности  и на други места;</w:t>
      </w:r>
    </w:p>
    <w:p w14:paraId="34D65B7B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партньорите да са равностойни при обсъждането и прилагането на иновациите при обмена в училищата;  </w:t>
      </w:r>
    </w:p>
    <w:p w14:paraId="1E804B7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се покаже работата на професионалните екипи от различни педагогически специалисти; </w:t>
      </w:r>
    </w:p>
    <w:p w14:paraId="3ADBB62C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се демонстрират стъпките на напредъка при приложенията на иновациите от партньорите; </w:t>
      </w:r>
    </w:p>
    <w:p w14:paraId="19E89AB1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да се реализират съвместно разработени иновативни уроци, части от тях или други занимания от преподаватели от двете училища;</w:t>
      </w:r>
    </w:p>
    <w:p w14:paraId="0B833093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учениците от партниращите училища да се включват активно в иновативните процеси със свои връстници. </w:t>
      </w:r>
    </w:p>
    <w:p w14:paraId="42EB3AB0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Партниращите училища организират публични изяви с участието на родители и образователната общност за мултиплициране на иновациите и опита. Партниращите училища осигуряват съвместен продукт от мобилността за популяризиране на иновациите –  презентации, видеофилми, книжни издания, електронни уроци и др. </w:t>
      </w:r>
    </w:p>
    <w:p w14:paraId="5537501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По модула се осигурява финансиране за посещение в училище на общо до 8 участници, в т.ч. учители и ученици, които се определят от училищното ръководство.</w:t>
      </w:r>
    </w:p>
    <w:p w14:paraId="46099B77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Допуска се увеличение на броя на участниците (учители и ученици) при собствено финансиране.  </w:t>
      </w:r>
    </w:p>
    <w:p w14:paraId="799DF4C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При реализиране на мобилността всяко от участващите училища реално представя своята иновация в действие, като съвместно с партниращото училище обсъжда разработени уроци и дейности.</w:t>
      </w:r>
    </w:p>
    <w:p w14:paraId="3BC45A3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Дните, определени за мобилност по модула, не са част от дните, определени от чл. 15а, </w:t>
      </w:r>
    </w:p>
    <w:p w14:paraId="76C708B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ал. 1 на Наредба № 10/01.09.2016 г. за организация на дейностите в училищното образование.</w:t>
      </w:r>
    </w:p>
    <w:p w14:paraId="4CA6288D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Дейностите се изпълняват до 30.06.2027 г.</w:t>
      </w:r>
    </w:p>
    <w:p w14:paraId="1D6E7B92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11.3. Модул 3 </w:t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„Форуми за иновации в образованието“</w:t>
      </w:r>
    </w:p>
    <w:p w14:paraId="32875B6B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Регионалните форуми </w:t>
      </w:r>
    </w:p>
    <w:p w14:paraId="0DCAE760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Училищата заявяват своето желание и готовност за организиране на регионални форуми, а определянето на училищата, които ще бъдат финансирани по модула, се извършва съобразно следното: </w:t>
      </w:r>
    </w:p>
    <w:p w14:paraId="3C1AF6A3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- потенциал и опит в участие и организиране на подобни форуми, свързани с иновациите в образованието през последните 4 години;</w:t>
      </w:r>
    </w:p>
    <w:p w14:paraId="71749DDC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- становище на РУО;</w:t>
      </w:r>
    </w:p>
    <w:p w14:paraId="21D8E82D" w14:textId="775BE6AB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осъществени </w:t>
      </w:r>
      <w:r w:rsidRPr="000267F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тренинги за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социално-психологическа </w:t>
      </w:r>
      <w:r w:rsidRPr="000267F5">
        <w:rPr>
          <w:rFonts w:ascii="Times New Roman" w:eastAsia="Calibri" w:hAnsi="Times New Roman" w:cs="Times New Roman"/>
          <w:sz w:val="24"/>
          <w:szCs w:val="24"/>
          <w:lang w:val="bg-BG"/>
        </w:rPr>
        <w:t>подкрепа на ученици и педагогически специалисти в различените образователни етапи;</w:t>
      </w:r>
    </w:p>
    <w:p w14:paraId="194FC584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регионално разпределение с цел по-широк обхват, включващо представителство на училища от всеки от регионите: Северозападен (Видин, Враца, Ловеч, Монтана и Плевен), Северен централен (В. Търново, Габрово, Разград, Русе и Силистра), Североизточен (Варна,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Добрич, Търговище и Шумен), Югоизточен (Бургас, Сливен, Ст. Загора и Ямбол), Южен централен (Кърджали, Пазарджик, Пловдив, Смолян, Хасково), Югозападен (Благоевград, Кюстендил, Перник, София-област и София-град). </w:t>
      </w:r>
    </w:p>
    <w:p w14:paraId="24591127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Темите на регионалните форуми се определят съвместно с партниращите училища и с РУО, като могат да бъдат свързани с: дигитализацията в образованието, позитивното образование, креативността и културата за иновации, интегративния подход в обучението, STEM образованието, интеркултурното образование и др. </w:t>
      </w:r>
    </w:p>
    <w:p w14:paraId="07F3C17D" w14:textId="73D53D10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Във всеки форум се предвижда най-малко еднодневно представяне, методическа подкрепа по прилагане и/или реализиране на тренинги за социално-психологическа подкрепа на ученици и педагогически специалисти, насочени към дейности, свързани с тероризъм, въоръжено нападение, бедствия, аварии, преодоляване на кризи и други критични ситуации, застрашаващи живота и здравето на децата и учениците, педагогическия и непедагогическия персонал в училищата, осъществяване на психологическа подкрепа и превенция в извънредни ситуации, европейски и национални, политики и добри практики в училище. </w:t>
      </w:r>
    </w:p>
    <w:p w14:paraId="2D52945B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Дейностите по прилагането на тренингите се осъществява съвместно с екипа, определен със заповед на министъра на образованието и науката. </w:t>
      </w:r>
    </w:p>
    <w:p w14:paraId="5412268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Участниците – педагогически специалисти, експерти, ученици, представители на висши училища и научни институти, родители и др., представят по време на провеждане на форумите както собствените си професионални постижения и опит, така и на институциите, които представляват. </w:t>
      </w:r>
    </w:p>
    <w:p w14:paraId="575CB6C0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Съответното РУО съдейства за изготвяне на програмата, организацията и координацията на участниците и дейностите за провеждането на форума.</w:t>
      </w:r>
    </w:p>
    <w:p w14:paraId="1ADBB5F3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Регионалните форуми може да се провеждат в периода на посещенията на училищата  партньори в училището домакин на форум.</w:t>
      </w:r>
    </w:p>
    <w:p w14:paraId="79DFE8B7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При обективна необходимост регионалните форуми могат да се провеждат в онлайн или хибридна среда.</w:t>
      </w:r>
    </w:p>
    <w:p w14:paraId="1DEFB29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Дните, определени за участие в регионалните форуми по модула, не са част от дните, определени от чл. 15а, ал. 1 на Наредба № 10/01.09.2016 г. за организация на дейностите в училищното образование.</w:t>
      </w:r>
    </w:p>
    <w:p w14:paraId="0FA2F2F2" w14:textId="5D0C6A97" w:rsidR="003670C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Дейностите се изпълняват до 31.07.2027 г.</w:t>
      </w:r>
    </w:p>
    <w:p w14:paraId="4061FD25" w14:textId="0A394990" w:rsidR="00280B9D" w:rsidRDefault="00280B9D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2C7D9FA" w14:textId="77777777" w:rsidR="00280B9D" w:rsidRDefault="00280B9D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3E72C59" w14:textId="77777777" w:rsidR="008B11E0" w:rsidRPr="000267F5" w:rsidRDefault="008B11E0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94EE835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11.4. </w:t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4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иновации“</w:t>
      </w:r>
    </w:p>
    <w:p w14:paraId="632F1F3B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Лабораториите са формирани по тематичен признак за представяне и синтезиране на иновативен опит и генериране на развиващи идеи с крайни методически резултати.</w:t>
      </w:r>
    </w:p>
    <w:p w14:paraId="21CDFC84" w14:textId="77777777" w:rsidR="003670C5" w:rsidRPr="000267F5" w:rsidRDefault="003670C5" w:rsidP="003670C5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Тематични направления за лаборатории са:</w:t>
      </w:r>
    </w:p>
    <w:p w14:paraId="765D24DF" w14:textId="114D38FE" w:rsidR="003670C5" w:rsidRPr="005446D5" w:rsidRDefault="003670C5" w:rsidP="003670C5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46D5">
        <w:rPr>
          <w:rFonts w:ascii="Times New Roman" w:hAnsi="Times New Roman" w:cs="Times New Roman"/>
          <w:sz w:val="24"/>
          <w:szCs w:val="24"/>
          <w:lang w:val="bg-BG"/>
        </w:rPr>
        <w:t>1.„Иновативни модели за оценяване и обратна връзка“</w:t>
      </w:r>
      <w:r w:rsidR="008B11E0" w:rsidRPr="005446D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E5C85CE" w14:textId="5A901FCB" w:rsidR="003670C5" w:rsidRPr="005446D5" w:rsidRDefault="003670C5" w:rsidP="003670C5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46D5">
        <w:rPr>
          <w:rFonts w:ascii="Times New Roman" w:hAnsi="Times New Roman" w:cs="Times New Roman"/>
          <w:sz w:val="24"/>
          <w:szCs w:val="24"/>
          <w:lang w:val="bg-BG"/>
        </w:rPr>
        <w:t>2.„Изкуственият интелект за персонализирано обучение и индивидуални образователни пътеки“</w:t>
      </w:r>
      <w:r w:rsidR="008B11E0" w:rsidRPr="005446D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E862758" w14:textId="66209F70" w:rsidR="003670C5" w:rsidRPr="005446D5" w:rsidRDefault="003670C5" w:rsidP="003670C5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46D5">
        <w:rPr>
          <w:rFonts w:ascii="Times New Roman" w:hAnsi="Times New Roman" w:cs="Times New Roman"/>
          <w:sz w:val="24"/>
          <w:szCs w:val="24"/>
          <w:lang w:val="bg-BG"/>
        </w:rPr>
        <w:t>3.„Развиване на ключови компетентности и умения за живота“</w:t>
      </w:r>
      <w:r w:rsidR="008B11E0" w:rsidRPr="005446D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0388B5B" w14:textId="0C916CB9" w:rsidR="003670C5" w:rsidRPr="005446D5" w:rsidRDefault="009E2E5A" w:rsidP="003670C5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46D5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3670C5" w:rsidRPr="005446D5">
        <w:rPr>
          <w:rFonts w:ascii="Times New Roman" w:hAnsi="Times New Roman" w:cs="Times New Roman"/>
          <w:sz w:val="24"/>
          <w:szCs w:val="24"/>
          <w:lang w:val="bg-BG"/>
        </w:rPr>
        <w:t>.„Партньорства за учене</w:t>
      </w:r>
      <w:r w:rsidR="00DE0498" w:rsidRPr="005446D5">
        <w:rPr>
          <w:rFonts w:ascii="Times New Roman" w:hAnsi="Times New Roman" w:cs="Times New Roman"/>
          <w:sz w:val="24"/>
          <w:szCs w:val="24"/>
          <w:lang w:val="bg-BG"/>
        </w:rPr>
        <w:t xml:space="preserve"> между </w:t>
      </w:r>
      <w:r w:rsidR="003670C5" w:rsidRPr="005446D5">
        <w:rPr>
          <w:rFonts w:ascii="Times New Roman" w:hAnsi="Times New Roman" w:cs="Times New Roman"/>
          <w:sz w:val="24"/>
          <w:szCs w:val="24"/>
          <w:lang w:val="bg-BG"/>
        </w:rPr>
        <w:t>училище-семейство</w:t>
      </w:r>
      <w:r w:rsidR="00AD6052" w:rsidRPr="005446D5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3670C5" w:rsidRPr="005446D5">
        <w:rPr>
          <w:rFonts w:ascii="Times New Roman" w:hAnsi="Times New Roman" w:cs="Times New Roman"/>
          <w:sz w:val="24"/>
          <w:szCs w:val="24"/>
          <w:lang w:val="bg-BG"/>
        </w:rPr>
        <w:t>общност“</w:t>
      </w:r>
      <w:r w:rsidR="008B11E0" w:rsidRPr="005446D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446EE09" w14:textId="4204B14D" w:rsidR="003670C5" w:rsidRPr="005446D5" w:rsidRDefault="009E2E5A" w:rsidP="003670C5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46D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3670C5" w:rsidRPr="005446D5">
        <w:rPr>
          <w:rFonts w:ascii="Times New Roman" w:hAnsi="Times New Roman" w:cs="Times New Roman"/>
          <w:sz w:val="24"/>
          <w:szCs w:val="24"/>
          <w:lang w:val="bg-BG"/>
        </w:rPr>
        <w:t>.„Природонаучна грамотност за устойчиво развитие“</w:t>
      </w:r>
      <w:r w:rsidR="008B11E0" w:rsidRPr="005446D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7409CB0" w14:textId="4912A460" w:rsidR="003670C5" w:rsidRPr="000267F5" w:rsidRDefault="009E2E5A" w:rsidP="003670C5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46D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3670C5" w:rsidRPr="005446D5">
        <w:rPr>
          <w:rFonts w:ascii="Times New Roman" w:hAnsi="Times New Roman" w:cs="Times New Roman"/>
          <w:sz w:val="24"/>
          <w:szCs w:val="24"/>
          <w:lang w:val="bg-BG"/>
        </w:rPr>
        <w:t>.„Игровизация и интерактивни методи в обучението</w:t>
      </w:r>
      <w:r w:rsidR="003670C5" w:rsidRPr="000267F5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8B11E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7F164E0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Чрез тях се открояват, мултиплицират и развиват работещи модели от успешни педагогически екипи от иновативни училища в страната по конкретното тематично направление.</w:t>
      </w:r>
    </w:p>
    <w:p w14:paraId="12B7AE49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Всяка лаборатория генерира идеи и изготвя краен продукт (под формата на ръководство, пътна карта, развита стратегия, методическо помагало, картотека на иновативни практики и др., включително и в електронен вариант) за иновативни подходи, методи, форми и др. в съответното тематично направление.</w:t>
      </w:r>
    </w:p>
    <w:p w14:paraId="2BA5CFE2" w14:textId="77777777" w:rsidR="003670C5" w:rsidRPr="000267F5" w:rsidRDefault="003670C5" w:rsidP="003670C5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Продуктите на лабораториите за иновации се популяризират. </w:t>
      </w:r>
    </w:p>
    <w:p w14:paraId="1324CEC5" w14:textId="77777777" w:rsidR="003670C5" w:rsidRPr="000267F5" w:rsidRDefault="003670C5" w:rsidP="003670C5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създаването и провеждането на лабораториите за иновативни образователни практики могат да участват представители на иновативните училища, специалисти и външни експерти.</w:t>
      </w:r>
    </w:p>
    <w:p w14:paraId="061D21DA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С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ъответното РУО партнира и съдейства на училището домакин за изготвяне на програмата, организацията, логистиката, координацията на участниците и дейностите за провеждането на лабораторията и др.</w:t>
      </w:r>
    </w:p>
    <w:p w14:paraId="26A86A3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Дейностите се изпълняват до 30.07.2027 г.</w:t>
      </w:r>
    </w:p>
    <w:p w14:paraId="25FF4E12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11.5. Модул </w:t>
      </w:r>
      <w:r w:rsidRPr="000267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5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 xml:space="preserve"> „Методическа подкрепа, мониторинг, анализ и популяризиране на добър иновативен опит“</w:t>
      </w:r>
    </w:p>
    <w:p w14:paraId="4E62C1B5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11.5.1. Методическа подкрепа и мониторинг от МОН и РУО по организирането и изпълнението на дейностите – регулярно в периода на реализация на програмата. </w:t>
      </w:r>
    </w:p>
    <w:p w14:paraId="3DAE2D4C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11.5.2. Анализ за изпълнението на програмата, на приложимостта на изготвените продукти и обобщение на добрия опит на иновативните училища.</w:t>
      </w:r>
    </w:p>
    <w:p w14:paraId="5E0C8FB4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11.5.3. </w:t>
      </w:r>
      <w:bookmarkStart w:id="22" w:name="_Hlk157777450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Администриране – поддържане и актуализиране на електронна система.</w:t>
      </w:r>
    </w:p>
    <w:p w14:paraId="22F1D717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11.5.4.  Популяризиране на целите и резултати от изпълнението на програмата. </w:t>
      </w:r>
    </w:p>
    <w:bookmarkEnd w:id="22"/>
    <w:p w14:paraId="32D55A02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Сроковете и реализацията на дейностите по т. 11.5.1, 11.5.2 и 11.5.3  и 11.5.4 се определят в договорите/споразуменията с МОН.  </w:t>
      </w:r>
    </w:p>
    <w:p w14:paraId="3DEAD199" w14:textId="77777777" w:rsidR="003670C5" w:rsidRPr="000267F5" w:rsidRDefault="003670C5" w:rsidP="003670C5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7477B05F" w14:textId="77777777" w:rsidR="003670C5" w:rsidRPr="000267F5" w:rsidRDefault="003670C5" w:rsidP="003670C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 И ЕТАПИ НА ФИНАНСИРАНЕ</w:t>
      </w:r>
      <w:bookmarkEnd w:id="20"/>
    </w:p>
    <w:p w14:paraId="2EB62BE4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>12.1. Модул 1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„Нови учебни предмети, модули и интердисциплинарно учене“</w:t>
      </w:r>
    </w:p>
    <w:p w14:paraId="1DBE9B94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>Допустими са разходи за:</w:t>
      </w:r>
    </w:p>
    <w:p w14:paraId="346336C3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>- възнаграждения и свързаните с тях осигурителни плащания на педагогическите специалисти, пряко ангажирани с реализацията на дейностите по модула;</w:t>
      </w:r>
    </w:p>
    <w:p w14:paraId="5D38A0F1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 xml:space="preserve">- 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 xml:space="preserve"> материали и средства за обезпечаване и реализиране на дейността;</w:t>
      </w:r>
    </w:p>
    <w:p w14:paraId="6083300A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>- оборудване и адаптиране на образователно пространство за създаване на подходяща  образователна среда;</w:t>
      </w:r>
    </w:p>
    <w:p w14:paraId="23D6DE74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>- възнаграждения на външни лектори, представители на партниращи висши училища, на бизнеса и неправителствени организации.</w:t>
      </w:r>
    </w:p>
    <w:p w14:paraId="0520D46C" w14:textId="29647040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 xml:space="preserve">Възнаграждението на външните лектори за 1 час и осигурителните плащания, свързани с него, не следва да надвишава 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 </w:t>
      </w:r>
      <w:r w:rsidR="00FF453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14:paraId="5781E343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 xml:space="preserve">Финансирането се предоставя еднократно след оценяване на предложенията и положителна резолюция на доклад до министъра на образованието и науката с резултатите. Списък с одобрените за финансиране иновативни училища по модула се публикува на електронната страница на МОН. </w:t>
      </w:r>
    </w:p>
    <w:p w14:paraId="2CF86BBD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 xml:space="preserve">Училищата, извършващи финансови разходи,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 </w:t>
      </w:r>
    </w:p>
    <w:p w14:paraId="514A08CD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</w:t>
      </w: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12.2. </w:t>
      </w:r>
      <w:bookmarkStart w:id="23" w:name="_Hlk157772360"/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2</w:t>
      </w:r>
      <w:bookmarkEnd w:id="23"/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„</w:t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Мобилност за популяризиране и мултиплициране на добри иновации между училищата“</w:t>
      </w:r>
    </w:p>
    <w:p w14:paraId="204083D4" w14:textId="423B5556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12.2.1. Одобрено за участие иновативно училище се финансира с до</w:t>
      </w:r>
      <w:r w:rsidRPr="000267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1 965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660E304F" w14:textId="6E6D7B14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12.2.2. Одобрено за участие училище, което не е в Списъка на иновативните училища, се финансира с до 1 480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49602DCD" w14:textId="215A8FE8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12.2.3. Финансовите средства за българско държавно средно училище в чужбина са в размер до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2 250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9C9E8EB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12.2.4. Средствата за одобрено частно училище домакин на мобилност се получават от общинското/държавното иновативно училище партньор. Командироването на учителите от частните училища се извършва съгласно разпоредбата на чл. 5 от Наредбата за командировките в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страната, като изплащането и отчитането им се извършват от общинското/държавното училище, получило средствата по модула.</w:t>
      </w:r>
    </w:p>
    <w:p w14:paraId="21F931E0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12.2.5. Допустими са разходи за командировки; транспортни разходи; разходи за нощувки и храна на участващите ученици и педагогически персонал, консумативи и материали за целите на обмена, разходи за създаване на иновативни продукти, както и външни услуги, пряко свързани с изпълнение на дейностите в модулите; посещения на места и обекти с образователно, културно, историческо и екологично значение и провеждане на уроци в тях.</w:t>
      </w:r>
    </w:p>
    <w:p w14:paraId="6FFB222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12.2.6. Финансирането се извършва еднократно. </w:t>
      </w:r>
    </w:p>
    <w:p w14:paraId="105B4DAD" w14:textId="77777777" w:rsidR="003670C5" w:rsidRPr="000267F5" w:rsidRDefault="003670C5" w:rsidP="003670C5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12.3.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3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„Форуми за иновации в образованието“</w:t>
      </w:r>
    </w:p>
    <w:p w14:paraId="19BFAF35" w14:textId="763F2C94" w:rsidR="003670C5" w:rsidRPr="000267F5" w:rsidRDefault="003670C5" w:rsidP="003670C5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4" w:name="_Hlk182553419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12.3.1. </w:t>
      </w:r>
      <w:bookmarkStart w:id="25" w:name="_Hlk126144844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Средствата за организиране и провеждане на регионален форум са в размер до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</w:r>
      <w:bookmarkStart w:id="26" w:name="_Hlk156569803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11 000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едно училище домакин и се предоставят еднократно до 15 декември 2026 г.</w:t>
      </w:r>
    </w:p>
    <w:bookmarkEnd w:id="24"/>
    <w:p w14:paraId="69B1310F" w14:textId="77777777" w:rsidR="003670C5" w:rsidRPr="000267F5" w:rsidRDefault="003670C5" w:rsidP="003670C5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12.3.2. Допустими са разходи за наем на зали и обезпечаване на форумите, в т.ч. хранене на участниците, за консумативи и материали, както и външни услуги, пряко свързани с изпълнение на дейностите. </w:t>
      </w:r>
    </w:p>
    <w:p w14:paraId="4DB3FE1D" w14:textId="04B27C39" w:rsidR="003670C5" w:rsidRPr="000267F5" w:rsidRDefault="003670C5" w:rsidP="003670C5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12.3.3. Средствата за външните експерти, ангажирани с темата за социално-психологическа подкрепа при управления на кризи, провеждане на тренинги, се предоставят по ред, определен със заповед на министъра на образованието и науката. </w:t>
      </w:r>
      <w:bookmarkEnd w:id="25"/>
      <w:bookmarkEnd w:id="26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Дейността се финансира с не повече от</w:t>
      </w:r>
    </w:p>
    <w:p w14:paraId="0D288D6F" w14:textId="5D52284F" w:rsidR="003670C5" w:rsidRPr="000267F5" w:rsidRDefault="003670C5" w:rsidP="003670C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5 000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един член на екипа. Представителите на МОН, членове на екипа, определен със заповедта, не получават възнаграждение за сметка на програмата.</w:t>
      </w:r>
    </w:p>
    <w:p w14:paraId="67C68834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12.4. Модул 4 </w:t>
      </w:r>
      <w:r w:rsidRPr="000267F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 xml:space="preserve">„Училищни лаборатории за иновации“ </w:t>
      </w:r>
    </w:p>
    <w:p w14:paraId="46642B86" w14:textId="605B885B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организиране и провеждане на една тематична лаборатория </w:t>
      </w:r>
      <w:bookmarkStart w:id="27" w:name="_Hlk126923564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предоставят средства в размер до</w:t>
      </w:r>
      <w:bookmarkEnd w:id="27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15 000 </w:t>
      </w:r>
      <w:r w:rsidR="0012333E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евро</w:t>
      </w:r>
      <w:r w:rsidR="00742F54" w:rsidRPr="000267F5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Финансирането се извършва еднократно.</w:t>
      </w:r>
    </w:p>
    <w:p w14:paraId="0BE69E75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Допустими са командировъчни разходи, разходи за консумативи и материали, за външни услуги, свързани с изпълнение на дейностите, в това число и разходи за създаване на крайни продукти – ръководство, пътна карта, развита стратегия, методическо помагало, картотека на иновативните практики и др., включително и/или в електронен вариант или по друг подходящ достъпен публичен начин.</w:t>
      </w:r>
    </w:p>
    <w:p w14:paraId="29599BC3" w14:textId="77777777" w:rsidR="003670C5" w:rsidRPr="000267F5" w:rsidRDefault="003670C5" w:rsidP="003670C5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12.5. Модул 5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Методическа подкрепа, мониторинг, анализ и популяризиране на добър иновативен опит“</w:t>
      </w:r>
    </w:p>
    <w:p w14:paraId="6DB95696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Допустимите разходи за методическа подкрепа и мониторинг от МОН и РУО са за разходи по Наредбата за командировките в страната.</w:t>
      </w:r>
    </w:p>
    <w:p w14:paraId="7A3BB505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За изготвяне на анализ за изпълнението на програмата, на приложимостта на изготвените продукти и обобщение на добрия опит на иновативните училища са допустими разходи за:</w:t>
      </w:r>
    </w:p>
    <w:p w14:paraId="5F9C7CD2" w14:textId="4E5456C5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възнаграждения на лица, пряко ангажирани с изготвянето на анализа, както и дължимите осигурителни плащания за сметка на работодателя;</w:t>
      </w:r>
    </w:p>
    <w:p w14:paraId="116D75C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командировъчни разходи за лица, пряко ангажирани с изготвянето на анализа – за провеждане на работни срещи с екипите на училищата  бенефициенти по програмата;</w:t>
      </w:r>
    </w:p>
    <w:p w14:paraId="2F4D40CB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материали и консумативи за обезпечаване на дейността. </w:t>
      </w:r>
    </w:p>
    <w:p w14:paraId="41BB873C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За администриране – поддържане и актуализиране на електронна система и за популяризиране на целите и резултати от изпълнението на програмата,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редът за получаване и отчитане на средствата се определя с подписаните споразумения/договори с МОН.</w:t>
      </w:r>
    </w:p>
    <w:p w14:paraId="523FDA51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  <w:t>12.6.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Средствата по програмата се предоставят</w:t>
      </w: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не по-късно от месец декември 2026 г. </w:t>
      </w:r>
    </w:p>
    <w:p w14:paraId="76A7473D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>12.7.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Неизразходваните средства </w:t>
      </w:r>
      <w:r w:rsidRPr="000267F5">
        <w:rPr>
          <w:rFonts w:ascii="Times New Roman" w:hAnsi="Times New Roman" w:cs="Times New Roman"/>
          <w:sz w:val="24"/>
          <w:szCs w:val="24"/>
        </w:rPr>
        <w:t>и/</w:t>
      </w:r>
      <w:proofErr w:type="spellStart"/>
      <w:r w:rsidRPr="000267F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267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7F5">
        <w:rPr>
          <w:rFonts w:ascii="Times New Roman" w:hAnsi="Times New Roman" w:cs="Times New Roman"/>
          <w:sz w:val="24"/>
          <w:szCs w:val="24"/>
        </w:rPr>
        <w:t>непризнати</w:t>
      </w:r>
      <w:proofErr w:type="spellEnd"/>
      <w:r w:rsidRPr="000267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7F5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по програмата се възстановяват на първостепенния разпоредител с бюджетни кредити.</w:t>
      </w:r>
    </w:p>
    <w:p w14:paraId="0A64EBFF" w14:textId="77777777" w:rsidR="003670C5" w:rsidRPr="000267F5" w:rsidRDefault="003670C5" w:rsidP="003670C5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5CBE3A6D" w14:textId="77777777" w:rsidR="003670C5" w:rsidRPr="000267F5" w:rsidRDefault="003670C5" w:rsidP="003670C5">
      <w:pPr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08D4488F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След одобряване на програмата МОН публикува на електронната си страница условията за кандидатстване, образци на документи, информация за лицата за контакт и реда за представяне на документите.</w:t>
      </w:r>
    </w:p>
    <w:p w14:paraId="52F04B13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677CE96C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1</w:t>
      </w:r>
      <w:r w:rsidRPr="000267F5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</w:p>
    <w:p w14:paraId="3E13C60D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Предложения за финансиране се подават чрез електронна платформа от 01.09.2026 г. до 30.09.2026 г. </w:t>
      </w:r>
    </w:p>
    <w:p w14:paraId="17A1B731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В електронната платформа се представят: </w:t>
      </w:r>
    </w:p>
    <w:p w14:paraId="31FD9DCE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Формуляр по образец, който включва: </w:t>
      </w:r>
    </w:p>
    <w:p w14:paraId="699BBADB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задължителни данни за училището по НЕИСПУО;</w:t>
      </w:r>
    </w:p>
    <w:p w14:paraId="165C474B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описание на планираните дейности;</w:t>
      </w:r>
    </w:p>
    <w:p w14:paraId="6D27B2A7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ab/>
        <w:t>- цел и очаквани резултати;</w:t>
      </w:r>
    </w:p>
    <w:p w14:paraId="26FDA987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- екип за изпълнение;</w:t>
      </w:r>
    </w:p>
    <w:p w14:paraId="6C5D796E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- кратко описание на организацията на учебния процес;</w:t>
      </w:r>
    </w:p>
    <w:p w14:paraId="5908658C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- планирани крайни продукти от реализацията на дейностите;</w:t>
      </w:r>
    </w:p>
    <w:p w14:paraId="322C9DFA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- индикативен бюджет с разпределение по видове допустими разходи;</w:t>
      </w:r>
    </w:p>
    <w:p w14:paraId="74B54BCB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- декларация по т. 10.1.</w:t>
      </w:r>
    </w:p>
    <w:p w14:paraId="6A29B1FD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 и Модул 3 </w:t>
      </w:r>
    </w:p>
    <w:p w14:paraId="5C9E31DE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Училищата попълват формуляр за кандидатстване в електронната платформа и извършват следното: </w:t>
      </w:r>
    </w:p>
    <w:p w14:paraId="3BEBEE43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Иновативните училища избират помежду си партньор за сътрудничество и обмяна на иновации от Списъка на иновативните училища в електронната система на националната програма и сключват договор по образец за сътрудничество с него. Възможен е само един договор за сътрудничество между две иновативни училища. </w:t>
      </w:r>
    </w:p>
    <w:p w14:paraId="6520474C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Училищата, които не са вписани в Списъка на иновативните училища, избират от електронната платформа иновативно училище, с което да сключат договор. При наличие на повече от едно училище, кандидат за партньорство, иновативното училище сключва договор за сътрудничество с избрано от него училище. </w:t>
      </w:r>
    </w:p>
    <w:p w14:paraId="225C08FA" w14:textId="77777777" w:rsidR="003670C5" w:rsidRPr="000267F5" w:rsidRDefault="003670C5" w:rsidP="003670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Плануват се по две мобилности, домакини на които са всяко от двете иновативни училища.</w:t>
      </w:r>
    </w:p>
    <w:p w14:paraId="3FD1148B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>Процедурата за избор на партньорство и сключване на договори между иновативни и неиновативни училища спира, след като бъдат достигнати посочени индикативни стойности от 300 иновативни и 300 неиновативни училища в електронната платформа на Националната програма „Иновации в действие“ независимо от обявения краен срок. Иновативното училище определя програмата за мобилността и сключва анекс към договора за обмен на иновации. Всяко иновативно училище попълва в електронната платформа анекс към договора за своето домакинство от името на четирите участващи в мобилността училища, в който се посочват конкретните дати на домакинство и съгласуваната програма, която се прикача във файл.</w:t>
      </w:r>
    </w:p>
    <w:p w14:paraId="530DFB67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Комисия, назначена със заповед на министъра на образованието и науката, извършва следното: </w:t>
      </w:r>
    </w:p>
    <w:p w14:paraId="5A726F44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- Разглежда предложенията по Модул 1, Модул 2 и Модул 3 и изготвя списъци с училищата по НП „Иновации в действие“ и прави предложение до министъра на образованието и науката за финансирането им в рамките на определените по националната програма средства. </w:t>
      </w:r>
    </w:p>
    <w:p w14:paraId="73235D2A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- Разглежда предложенията за организиране на регионални форуми, изготвя списък с тези, които ще бъдат домакини, и прави предложение до министъра на образованието и науката за финансирането им в рамките на определените по националната програма средства. </w:t>
      </w:r>
    </w:p>
    <w:p w14:paraId="2EBA0FD1" w14:textId="565617B8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>- За изпълнение на целите на Модул 3, свързани с осигуряване на социално- психологическа подкрепа на ученици и педагогически специалисти, с приобщаване на родителите, за преодоляване на кризи и критични ситуации, министърът на образованието и науката определя със заповед екип.</w:t>
      </w:r>
    </w:p>
    <w:p w14:paraId="32FD8CA2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4 –</w:t>
      </w:r>
      <w:r w:rsidRPr="000267F5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0267F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bg-BG"/>
        </w:rPr>
        <w:t xml:space="preserve">Училища домакини </w:t>
      </w:r>
      <w:r w:rsidRPr="000267F5">
        <w:rPr>
          <w:rFonts w:ascii="Times New Roman" w:hAnsi="Times New Roman" w:cs="Times New Roman"/>
          <w:sz w:val="24"/>
          <w:szCs w:val="24"/>
          <w:lang w:val="bg-BG"/>
        </w:rPr>
        <w:t>на „Училищни лаборатории за иновации“ се определят от МОН след одобрение от министъра на образованието и науката.</w:t>
      </w:r>
    </w:p>
    <w:p w14:paraId="4408F62C" w14:textId="2964402B" w:rsidR="003670C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5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След сключване на споразумение/договор между МОН и бенефициента. </w:t>
      </w:r>
    </w:p>
    <w:p w14:paraId="05FE76DC" w14:textId="77777777" w:rsidR="00280B9D" w:rsidRPr="000267F5" w:rsidRDefault="00280B9D" w:rsidP="003670C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6D8CF3A" w14:textId="77777777" w:rsidR="003670C5" w:rsidRPr="000267F5" w:rsidRDefault="003670C5" w:rsidP="003670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692A45B" w14:textId="77777777" w:rsidR="003670C5" w:rsidRPr="000267F5" w:rsidRDefault="003670C5" w:rsidP="003670C5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22B8316B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1</w:t>
      </w:r>
    </w:p>
    <w:p w14:paraId="0F4CA11A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Оценяването и класирането на проектните предложения се извършват на два етапа:</w:t>
      </w:r>
    </w:p>
    <w:p w14:paraId="09CD2403" w14:textId="77777777" w:rsidR="003670C5" w:rsidRPr="000267F5" w:rsidRDefault="003670C5" w:rsidP="003670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Оценка за допустимост – от РУО.</w:t>
      </w:r>
    </w:p>
    <w:p w14:paraId="1DEB3818" w14:textId="77777777" w:rsidR="003670C5" w:rsidRPr="000267F5" w:rsidRDefault="003670C5" w:rsidP="003670C5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Началникът на съответното регионално управление на образованието (РУО) определя </w:t>
      </w:r>
      <w:bookmarkStart w:id="28" w:name="_Hlk135668998"/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експерт/и, които в срок от 5 дни от датата на кандидатстване оценяват за съответствие с изискванията документите, подадени от </w:t>
      </w:r>
      <w:bookmarkEnd w:id="28"/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училищата в </w:t>
      </w:r>
      <w:bookmarkStart w:id="29" w:name="_Hlk156917022"/>
      <w:r w:rsidRPr="000267F5">
        <w:rPr>
          <w:rFonts w:ascii="Times New Roman" w:hAnsi="Times New Roman" w:cs="Times New Roman"/>
          <w:sz w:val="24"/>
          <w:szCs w:val="24"/>
          <w:lang w:val="bg-BG"/>
        </w:rPr>
        <w:t xml:space="preserve">електронната платформата </w:t>
      </w:r>
      <w:bookmarkEnd w:id="29"/>
    </w:p>
    <w:p w14:paraId="63D3C29D" w14:textId="77777777" w:rsidR="003670C5" w:rsidRPr="000267F5" w:rsidRDefault="003670C5" w:rsidP="003670C5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Съответното РУО разглежда постъпилите предложения на иновативните училища и дава становище в електронната платформа за допустимост и одобрение съобразно съотносимост с държавните образователни стандарти. Отчита </w:t>
      </w:r>
      <w:proofErr w:type="spellStart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релевантността</w:t>
      </w:r>
      <w:proofErr w:type="spellEnd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заложените дейности с действащата одобрена иновация, а така също и с дейностите и целите на програмата.</w:t>
      </w:r>
    </w:p>
    <w:p w14:paraId="4DDDEF54" w14:textId="77777777" w:rsidR="003670C5" w:rsidRPr="000267F5" w:rsidRDefault="003670C5" w:rsidP="003670C5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Министърът на образованието и науката </w:t>
      </w:r>
      <w:bookmarkStart w:id="30" w:name="_Hlk157778749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определя екип от МОН</w:t>
      </w:r>
      <w:bookmarkEnd w:id="30"/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който потвърждава оценените от РУО документи. </w:t>
      </w:r>
    </w:p>
    <w:p w14:paraId="563351BD" w14:textId="77777777" w:rsidR="003670C5" w:rsidRPr="000267F5" w:rsidRDefault="003670C5" w:rsidP="003670C5">
      <w:pPr>
        <w:keepNext/>
        <w:keepLines/>
        <w:spacing w:after="0" w:line="36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Министърът на образованието и науката одобрява предложение за финансиране на училищата по Модул 1 на програмата. Списъкът с одобрените за финансиране иновативни училища се публикува на електронната страница на МОН.</w:t>
      </w:r>
    </w:p>
    <w:p w14:paraId="09D3B2E7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Критерии при оценяване: </w:t>
      </w:r>
    </w:p>
    <w:p w14:paraId="19830955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Съответствие на проектното предложение с целите на програмата;</w:t>
      </w:r>
    </w:p>
    <w:p w14:paraId="5309CB4F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Целесъобразно и ефективно разпределение на средствата;</w:t>
      </w:r>
    </w:p>
    <w:p w14:paraId="39C96FD7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Прилагане на принципа на споделената отговорност в цялостната дейност на бенефициента (налични ресурси, подкрепящи организации и институции);</w:t>
      </w:r>
    </w:p>
    <w:p w14:paraId="7FD45249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Осигуряване на възможност за включване и подкрепа на ученици със специални образователни потребности;</w:t>
      </w:r>
    </w:p>
    <w:p w14:paraId="0F65A9CB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Поредност на постъпване на проектното предложение.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14:paraId="4A2F7A2E" w14:textId="77777777" w:rsidR="003670C5" w:rsidRPr="000267F5" w:rsidRDefault="003670C5" w:rsidP="003670C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При необходимост екипът за управление на НП ИД в МОН извършва следното:</w:t>
      </w:r>
    </w:p>
    <w:p w14:paraId="1A6F21B6" w14:textId="77777777" w:rsidR="003670C5" w:rsidRPr="000267F5" w:rsidRDefault="003670C5" w:rsidP="00543B1E">
      <w:pPr>
        <w:numPr>
          <w:ilvl w:val="0"/>
          <w:numId w:val="17"/>
        </w:numPr>
        <w:spacing w:after="0" w:line="360" w:lineRule="auto"/>
        <w:ind w:left="641" w:hanging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провежда онлайн събеседване с кандидатстващи училища;</w:t>
      </w:r>
    </w:p>
    <w:p w14:paraId="346D0548" w14:textId="77777777" w:rsidR="003670C5" w:rsidRPr="000267F5" w:rsidRDefault="003670C5" w:rsidP="00543B1E">
      <w:pPr>
        <w:numPr>
          <w:ilvl w:val="0"/>
          <w:numId w:val="17"/>
        </w:numPr>
        <w:spacing w:after="0" w:line="360" w:lineRule="auto"/>
        <w:ind w:left="641" w:hanging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невъзможност да бъдат финансирани всички дейности в проектните предложения  прави корекции на заложените в проектите суми, като приоритетно се финансират разходи: за възнаграждения и свързаните с тях осигурителни плащания на педагогическите специалисти, пряко ангажирани с реализацията на дейностите по модула; за материали,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консумативи, пособия, специално работно облекло или елементи от него на учениците в проекта, както и други средства за обезпечаване и реализиране на дейността; за възнаграждения на външни лектори, представители на партниращи висши училища, на бизнеса и неправителствени организации, пряко ангажирани с реализацията на дейностите по модула.</w:t>
      </w:r>
    </w:p>
    <w:p w14:paraId="55705D8B" w14:textId="77777777" w:rsidR="003670C5" w:rsidRPr="000267F5" w:rsidRDefault="003670C5" w:rsidP="003670C5">
      <w:pPr>
        <w:spacing w:after="0" w:line="360" w:lineRule="auto"/>
        <w:ind w:left="360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Списъкът на одобрените училища по Модул 1 се публикува на официалната страница на МОН след утвърждаване от министъра на образованието и науката.</w:t>
      </w:r>
    </w:p>
    <w:p w14:paraId="52C174C9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</w:p>
    <w:p w14:paraId="62AA344F" w14:textId="77777777" w:rsidR="003670C5" w:rsidRPr="000267F5" w:rsidRDefault="003670C5" w:rsidP="003670C5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2 и Модул 3</w:t>
      </w:r>
    </w:p>
    <w:p w14:paraId="36A5AD1E" w14:textId="77777777" w:rsidR="003670C5" w:rsidRPr="000267F5" w:rsidRDefault="003670C5" w:rsidP="003670C5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Предложенията се оценяват от определен екип от МОН. Списъци на одобрените училища </w:t>
      </w: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публикуват на официалната страница на МОН след утвърждаване от министъра на образованието и науката.</w:t>
      </w:r>
    </w:p>
    <w:p w14:paraId="0CEF1964" w14:textId="77777777" w:rsidR="003670C5" w:rsidRPr="000267F5" w:rsidRDefault="003670C5" w:rsidP="003670C5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РУО публикува на информационната си страница одобрените училища домакини/организатори, темите и сроковете за провеждането на регионалните форуми. </w:t>
      </w:r>
    </w:p>
    <w:p w14:paraId="4BADBB5D" w14:textId="77777777" w:rsidR="003670C5" w:rsidRPr="000267F5" w:rsidRDefault="003670C5" w:rsidP="003670C5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заповедта на министъра на образованието и науката се определят външните експерти, както и редът и условията за получаване и отчитане на получените средства за обезпечаване на възложените дейности. </w:t>
      </w:r>
    </w:p>
    <w:p w14:paraId="62F9B4CD" w14:textId="77777777" w:rsidR="003670C5" w:rsidRPr="000267F5" w:rsidRDefault="003670C5" w:rsidP="003670C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  <w:t>Модул 4:</w:t>
      </w:r>
    </w:p>
    <w:p w14:paraId="209A0A65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bookmarkStart w:id="31" w:name="_Hlk126837144"/>
      <w:r w:rsidRPr="000267F5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Списъкът на училищата, определени за домакини в модула </w:t>
      </w:r>
      <w:r w:rsidRPr="000267F5">
        <w:rPr>
          <w:rFonts w:ascii="Times New Roman" w:eastAsia="Calibri" w:hAnsi="Times New Roman" w:cs="Times New Roman"/>
          <w:sz w:val="24"/>
          <w:szCs w:val="24"/>
          <w:lang w:val="bg-BG"/>
        </w:rPr>
        <w:t>„Училищни лаборатории за иновации“, се публикува на официалната страница на Министерството на образованието и науката след утвърждаването му от министъра на образованието и науката</w:t>
      </w:r>
      <w:bookmarkEnd w:id="31"/>
      <w:r w:rsidRPr="000267F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следните критерии:</w:t>
      </w:r>
    </w:p>
    <w:p w14:paraId="508D8A13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267F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- натрупан и документиран </w:t>
      </w:r>
      <w:r w:rsidRPr="000267F5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>иновативен опит на училището в съответното направление;</w:t>
      </w:r>
    </w:p>
    <w:p w14:paraId="60F6DC62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</w:pPr>
      <w:r w:rsidRPr="000267F5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>- участия в иновативни форуми;</w:t>
      </w:r>
    </w:p>
    <w:p w14:paraId="79718180" w14:textId="77777777" w:rsidR="003670C5" w:rsidRPr="000267F5" w:rsidRDefault="003670C5" w:rsidP="003670C5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</w:pPr>
      <w:r w:rsidRPr="000267F5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 xml:space="preserve">- </w:t>
      </w:r>
      <w:r w:rsidRPr="000267F5">
        <w:rPr>
          <w:rFonts w:ascii="Times New Roman" w:eastAsia="Calibri" w:hAnsi="Times New Roman" w:cs="Times New Roman"/>
          <w:sz w:val="24"/>
          <w:szCs w:val="24"/>
          <w:lang w:val="bg-BG"/>
        </w:rPr>
        <w:t>изразени мнения, становища на заинтересовани страни за качествата и ефективността на иновативния опит.</w:t>
      </w:r>
    </w:p>
    <w:p w14:paraId="12820CE7" w14:textId="77777777" w:rsidR="003670C5" w:rsidRPr="000267F5" w:rsidRDefault="003670C5" w:rsidP="003670C5">
      <w:p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2235C812" w14:textId="77777777" w:rsidR="003670C5" w:rsidRPr="000267F5" w:rsidRDefault="003670C5" w:rsidP="003670C5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7F5">
        <w:rPr>
          <w:rFonts w:ascii="Times New Roman" w:hAnsi="Times New Roman" w:cs="Times New Roman"/>
          <w:b/>
          <w:bCs/>
          <w:sz w:val="24"/>
          <w:szCs w:val="24"/>
          <w:lang w:val="bg-BG"/>
        </w:rPr>
        <w:t>ОТЧИТАНЕ НА ПРОЕКТИТЕ</w:t>
      </w:r>
    </w:p>
    <w:p w14:paraId="04491F54" w14:textId="77777777" w:rsidR="003670C5" w:rsidRPr="000267F5" w:rsidRDefault="003670C5" w:rsidP="003670C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Отчитането на предоставените средства се регламентира в Правилата за отчитане на дейността и на средствата, предоставени за учебната 2026/2027 година по Национална програма „Иновации в действие“, одобрени със заповед от министъра на образованието и науката. </w:t>
      </w:r>
    </w:p>
    <w:p w14:paraId="037AE82B" w14:textId="0E22831B" w:rsidR="003670C5" w:rsidRPr="000267F5" w:rsidRDefault="003670C5" w:rsidP="00280B9D">
      <w:pPr>
        <w:spacing w:after="0" w:line="360" w:lineRule="auto"/>
        <w:ind w:firstLine="720"/>
        <w:contextualSpacing/>
        <w:jc w:val="both"/>
        <w:rPr>
          <w:b/>
          <w:bCs/>
          <w:sz w:val="24"/>
          <w:szCs w:val="24"/>
          <w:lang w:val="bg-BG"/>
        </w:rPr>
      </w:pPr>
      <w:r w:rsidRPr="000267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за изпълнението на дейностите се представя в МОН чрез електронна платформа до 31.08.2027 г. Отчетът за изпълнението на проекта трябва да съдържа финансова част и съдържателна част (описание на извършените дейности и резултати по проекта). </w:t>
      </w:r>
    </w:p>
    <w:sectPr w:rsidR="003670C5" w:rsidRPr="000267F5" w:rsidSect="00FF4534">
      <w:footerReference w:type="even" r:id="rId8"/>
      <w:footerReference w:type="default" r:id="rId9"/>
      <w:pgSz w:w="12240" w:h="15840"/>
      <w:pgMar w:top="1080" w:right="900" w:bottom="1191" w:left="1350" w:header="357" w:footer="1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D69A1" w14:textId="77777777" w:rsidR="005112F0" w:rsidRDefault="005112F0" w:rsidP="00AD1990">
      <w:pPr>
        <w:spacing w:after="0" w:line="240" w:lineRule="auto"/>
      </w:pPr>
      <w:r>
        <w:separator/>
      </w:r>
    </w:p>
  </w:endnote>
  <w:endnote w:type="continuationSeparator" w:id="0">
    <w:p w14:paraId="24EE6EF5" w14:textId="77777777" w:rsidR="005112F0" w:rsidRDefault="005112F0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69515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005D47" w14:textId="47FFDF9D" w:rsidR="00790B38" w:rsidRDefault="00790B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B5852D" w14:textId="77777777" w:rsidR="00790B38" w:rsidRDefault="00790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1729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C940D1" w14:textId="17D03E6F" w:rsidR="00790B38" w:rsidRDefault="00790B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69CC6B" w14:textId="77777777" w:rsidR="00790B38" w:rsidRDefault="0079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D3285" w14:textId="77777777" w:rsidR="005112F0" w:rsidRDefault="005112F0" w:rsidP="00AD1990">
      <w:pPr>
        <w:spacing w:after="0" w:line="240" w:lineRule="auto"/>
      </w:pPr>
      <w:r>
        <w:separator/>
      </w:r>
    </w:p>
  </w:footnote>
  <w:footnote w:type="continuationSeparator" w:id="0">
    <w:p w14:paraId="2ED640DF" w14:textId="77777777" w:rsidR="005112F0" w:rsidRDefault="005112F0" w:rsidP="00AD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5BA6"/>
    <w:multiLevelType w:val="hybridMultilevel"/>
    <w:tmpl w:val="C250294E"/>
    <w:lvl w:ilvl="0" w:tplc="342010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3D3A"/>
    <w:multiLevelType w:val="hybridMultilevel"/>
    <w:tmpl w:val="2A6A7032"/>
    <w:lvl w:ilvl="0" w:tplc="628E51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B0F5E"/>
    <w:multiLevelType w:val="hybridMultilevel"/>
    <w:tmpl w:val="46105156"/>
    <w:lvl w:ilvl="0" w:tplc="9014E9D6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B05106"/>
    <w:multiLevelType w:val="multilevel"/>
    <w:tmpl w:val="15E65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763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C4109E"/>
    <w:multiLevelType w:val="hybridMultilevel"/>
    <w:tmpl w:val="6104396C"/>
    <w:lvl w:ilvl="0" w:tplc="6EA6720E">
      <w:start w:val="1"/>
      <w:numFmt w:val="bullet"/>
      <w:pStyle w:val="Style-bu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FE308F"/>
    <w:multiLevelType w:val="hybridMultilevel"/>
    <w:tmpl w:val="E940D4A2"/>
    <w:lvl w:ilvl="0" w:tplc="BE6A7C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F25C03"/>
    <w:multiLevelType w:val="hybridMultilevel"/>
    <w:tmpl w:val="A6A0E496"/>
    <w:lvl w:ilvl="0" w:tplc="7E9A36D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966267"/>
    <w:multiLevelType w:val="hybridMultilevel"/>
    <w:tmpl w:val="A9DE1DBA"/>
    <w:lvl w:ilvl="0" w:tplc="A322B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F7357"/>
    <w:multiLevelType w:val="hybridMultilevel"/>
    <w:tmpl w:val="607A7F08"/>
    <w:lvl w:ilvl="0" w:tplc="568CA8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D1C47"/>
    <w:multiLevelType w:val="hybridMultilevel"/>
    <w:tmpl w:val="1B62EA92"/>
    <w:lvl w:ilvl="0" w:tplc="8B20CEB8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A8D72FB"/>
    <w:multiLevelType w:val="hybridMultilevel"/>
    <w:tmpl w:val="AC0E424E"/>
    <w:lvl w:ilvl="0" w:tplc="568CA82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5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4264B"/>
    <w:multiLevelType w:val="hybridMultilevel"/>
    <w:tmpl w:val="52F62C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D21A30"/>
    <w:multiLevelType w:val="hybridMultilevel"/>
    <w:tmpl w:val="B4AA8F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15"/>
  </w:num>
  <w:num w:numId="5">
    <w:abstractNumId w:val="7"/>
  </w:num>
  <w:num w:numId="6">
    <w:abstractNumId w:val="14"/>
  </w:num>
  <w:num w:numId="7">
    <w:abstractNumId w:val="1"/>
  </w:num>
  <w:num w:numId="8">
    <w:abstractNumId w:val="11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3"/>
  </w:num>
  <w:num w:numId="17">
    <w:abstractNumId w:val="17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3502"/>
    <w:rsid w:val="00015930"/>
    <w:rsid w:val="000206AC"/>
    <w:rsid w:val="00022E37"/>
    <w:rsid w:val="000267F5"/>
    <w:rsid w:val="000345E9"/>
    <w:rsid w:val="00042B6A"/>
    <w:rsid w:val="0004654D"/>
    <w:rsid w:val="000472A9"/>
    <w:rsid w:val="000508E0"/>
    <w:rsid w:val="00057B44"/>
    <w:rsid w:val="0006074B"/>
    <w:rsid w:val="0006239F"/>
    <w:rsid w:val="00064649"/>
    <w:rsid w:val="00076933"/>
    <w:rsid w:val="00077808"/>
    <w:rsid w:val="00081862"/>
    <w:rsid w:val="00083070"/>
    <w:rsid w:val="00084FC5"/>
    <w:rsid w:val="000951E0"/>
    <w:rsid w:val="00095E83"/>
    <w:rsid w:val="000968F8"/>
    <w:rsid w:val="000A67AE"/>
    <w:rsid w:val="000B4C3D"/>
    <w:rsid w:val="000D22AD"/>
    <w:rsid w:val="000D5555"/>
    <w:rsid w:val="000D5D31"/>
    <w:rsid w:val="000E4613"/>
    <w:rsid w:val="000E461D"/>
    <w:rsid w:val="000E71F0"/>
    <w:rsid w:val="000F43B3"/>
    <w:rsid w:val="001008BA"/>
    <w:rsid w:val="001010B0"/>
    <w:rsid w:val="00101F03"/>
    <w:rsid w:val="00104C56"/>
    <w:rsid w:val="00117266"/>
    <w:rsid w:val="00121468"/>
    <w:rsid w:val="0012333E"/>
    <w:rsid w:val="00125963"/>
    <w:rsid w:val="0012704C"/>
    <w:rsid w:val="00130ECE"/>
    <w:rsid w:val="00136BF5"/>
    <w:rsid w:val="00140330"/>
    <w:rsid w:val="00140B4B"/>
    <w:rsid w:val="00141663"/>
    <w:rsid w:val="001471E0"/>
    <w:rsid w:val="001474C7"/>
    <w:rsid w:val="001509E3"/>
    <w:rsid w:val="001702EF"/>
    <w:rsid w:val="00170419"/>
    <w:rsid w:val="001764B6"/>
    <w:rsid w:val="00176E8F"/>
    <w:rsid w:val="001824B5"/>
    <w:rsid w:val="001849ED"/>
    <w:rsid w:val="0019340C"/>
    <w:rsid w:val="0019590F"/>
    <w:rsid w:val="001A2034"/>
    <w:rsid w:val="001B3A36"/>
    <w:rsid w:val="001C1F2D"/>
    <w:rsid w:val="001C76A7"/>
    <w:rsid w:val="001D2771"/>
    <w:rsid w:val="001D5477"/>
    <w:rsid w:val="001E0AF3"/>
    <w:rsid w:val="001E1B1E"/>
    <w:rsid w:val="001E2570"/>
    <w:rsid w:val="001E54CB"/>
    <w:rsid w:val="001F1D1B"/>
    <w:rsid w:val="00211D81"/>
    <w:rsid w:val="002146CA"/>
    <w:rsid w:val="00216159"/>
    <w:rsid w:val="00222317"/>
    <w:rsid w:val="00224207"/>
    <w:rsid w:val="00225D31"/>
    <w:rsid w:val="002318DB"/>
    <w:rsid w:val="00235D07"/>
    <w:rsid w:val="00244CC5"/>
    <w:rsid w:val="0024709A"/>
    <w:rsid w:val="00265D70"/>
    <w:rsid w:val="00276C6E"/>
    <w:rsid w:val="00280B9D"/>
    <w:rsid w:val="0028530E"/>
    <w:rsid w:val="00285F5D"/>
    <w:rsid w:val="002931F8"/>
    <w:rsid w:val="002A394E"/>
    <w:rsid w:val="002B115C"/>
    <w:rsid w:val="002B7563"/>
    <w:rsid w:val="002C0B0C"/>
    <w:rsid w:val="002C4BF1"/>
    <w:rsid w:val="002D2916"/>
    <w:rsid w:val="002D3A93"/>
    <w:rsid w:val="002D6D8B"/>
    <w:rsid w:val="002E0F8E"/>
    <w:rsid w:val="002E22B9"/>
    <w:rsid w:val="003116E0"/>
    <w:rsid w:val="00312C01"/>
    <w:rsid w:val="00326590"/>
    <w:rsid w:val="003305C3"/>
    <w:rsid w:val="00331F18"/>
    <w:rsid w:val="00334C8F"/>
    <w:rsid w:val="00342E8A"/>
    <w:rsid w:val="00343602"/>
    <w:rsid w:val="003471A2"/>
    <w:rsid w:val="00353C16"/>
    <w:rsid w:val="00355B3D"/>
    <w:rsid w:val="00357602"/>
    <w:rsid w:val="00363734"/>
    <w:rsid w:val="003670C5"/>
    <w:rsid w:val="00377859"/>
    <w:rsid w:val="00377D20"/>
    <w:rsid w:val="00382B08"/>
    <w:rsid w:val="00383ABA"/>
    <w:rsid w:val="00383B82"/>
    <w:rsid w:val="0038628F"/>
    <w:rsid w:val="0039145C"/>
    <w:rsid w:val="0039229B"/>
    <w:rsid w:val="003A404F"/>
    <w:rsid w:val="003A66CC"/>
    <w:rsid w:val="003A74C4"/>
    <w:rsid w:val="003C2F1C"/>
    <w:rsid w:val="003C6AEC"/>
    <w:rsid w:val="003C7A89"/>
    <w:rsid w:val="003E1CFA"/>
    <w:rsid w:val="003E2284"/>
    <w:rsid w:val="003E2D9C"/>
    <w:rsid w:val="003E7F28"/>
    <w:rsid w:val="003F5E56"/>
    <w:rsid w:val="004029DC"/>
    <w:rsid w:val="00402DB0"/>
    <w:rsid w:val="00405B9B"/>
    <w:rsid w:val="004060B4"/>
    <w:rsid w:val="00414918"/>
    <w:rsid w:val="004360B6"/>
    <w:rsid w:val="00444639"/>
    <w:rsid w:val="00454845"/>
    <w:rsid w:val="00465D3A"/>
    <w:rsid w:val="00466F87"/>
    <w:rsid w:val="00470126"/>
    <w:rsid w:val="0047088D"/>
    <w:rsid w:val="004740A1"/>
    <w:rsid w:val="0047694E"/>
    <w:rsid w:val="00477508"/>
    <w:rsid w:val="00481C13"/>
    <w:rsid w:val="0048648C"/>
    <w:rsid w:val="0049064D"/>
    <w:rsid w:val="004A2703"/>
    <w:rsid w:val="004C25D0"/>
    <w:rsid w:val="004C306F"/>
    <w:rsid w:val="004C3A99"/>
    <w:rsid w:val="004C7D72"/>
    <w:rsid w:val="004D622B"/>
    <w:rsid w:val="004D626C"/>
    <w:rsid w:val="004E6450"/>
    <w:rsid w:val="004F01F2"/>
    <w:rsid w:val="004F21E7"/>
    <w:rsid w:val="004F3E41"/>
    <w:rsid w:val="004F4C13"/>
    <w:rsid w:val="0050087F"/>
    <w:rsid w:val="0050482F"/>
    <w:rsid w:val="005112F0"/>
    <w:rsid w:val="00513364"/>
    <w:rsid w:val="00513C7F"/>
    <w:rsid w:val="00516C64"/>
    <w:rsid w:val="0052730C"/>
    <w:rsid w:val="005310DF"/>
    <w:rsid w:val="00540139"/>
    <w:rsid w:val="00543B1E"/>
    <w:rsid w:val="005446D5"/>
    <w:rsid w:val="00554EE9"/>
    <w:rsid w:val="0056380A"/>
    <w:rsid w:val="00570D73"/>
    <w:rsid w:val="005739D4"/>
    <w:rsid w:val="00584B06"/>
    <w:rsid w:val="005956C1"/>
    <w:rsid w:val="00595F40"/>
    <w:rsid w:val="005A3FA4"/>
    <w:rsid w:val="005A5FB9"/>
    <w:rsid w:val="005A74ED"/>
    <w:rsid w:val="005B093B"/>
    <w:rsid w:val="005B2C1C"/>
    <w:rsid w:val="005C5B34"/>
    <w:rsid w:val="005C6071"/>
    <w:rsid w:val="005E1BD7"/>
    <w:rsid w:val="005E2060"/>
    <w:rsid w:val="005E4B78"/>
    <w:rsid w:val="005F05A2"/>
    <w:rsid w:val="005F1D45"/>
    <w:rsid w:val="005F3886"/>
    <w:rsid w:val="00602067"/>
    <w:rsid w:val="006148AC"/>
    <w:rsid w:val="00614DFF"/>
    <w:rsid w:val="00615624"/>
    <w:rsid w:val="00617DC9"/>
    <w:rsid w:val="00621319"/>
    <w:rsid w:val="00627A88"/>
    <w:rsid w:val="006371BD"/>
    <w:rsid w:val="00640784"/>
    <w:rsid w:val="00644E4E"/>
    <w:rsid w:val="00647DB6"/>
    <w:rsid w:val="006502FF"/>
    <w:rsid w:val="00651617"/>
    <w:rsid w:val="00652899"/>
    <w:rsid w:val="00654AE7"/>
    <w:rsid w:val="006559EF"/>
    <w:rsid w:val="0066092F"/>
    <w:rsid w:val="00662884"/>
    <w:rsid w:val="00663632"/>
    <w:rsid w:val="006661FC"/>
    <w:rsid w:val="00670D03"/>
    <w:rsid w:val="00674631"/>
    <w:rsid w:val="00681479"/>
    <w:rsid w:val="00681ED7"/>
    <w:rsid w:val="006821FE"/>
    <w:rsid w:val="00693FB5"/>
    <w:rsid w:val="006A2E33"/>
    <w:rsid w:val="006A3994"/>
    <w:rsid w:val="006A77D5"/>
    <w:rsid w:val="006A7E5A"/>
    <w:rsid w:val="006B11A8"/>
    <w:rsid w:val="006B2E80"/>
    <w:rsid w:val="006B433B"/>
    <w:rsid w:val="006C1663"/>
    <w:rsid w:val="006C5EFE"/>
    <w:rsid w:val="006D0798"/>
    <w:rsid w:val="006D189B"/>
    <w:rsid w:val="006D4587"/>
    <w:rsid w:val="006E1D42"/>
    <w:rsid w:val="006E67BA"/>
    <w:rsid w:val="006F4023"/>
    <w:rsid w:val="00707A66"/>
    <w:rsid w:val="007203C9"/>
    <w:rsid w:val="0072104A"/>
    <w:rsid w:val="00724944"/>
    <w:rsid w:val="00736BE6"/>
    <w:rsid w:val="007423B3"/>
    <w:rsid w:val="00742F54"/>
    <w:rsid w:val="00756EA2"/>
    <w:rsid w:val="00764851"/>
    <w:rsid w:val="0076703B"/>
    <w:rsid w:val="00774ED2"/>
    <w:rsid w:val="00783D75"/>
    <w:rsid w:val="00785EAC"/>
    <w:rsid w:val="00790B38"/>
    <w:rsid w:val="007A67BF"/>
    <w:rsid w:val="007B166E"/>
    <w:rsid w:val="007B59BE"/>
    <w:rsid w:val="007C6353"/>
    <w:rsid w:val="007D587D"/>
    <w:rsid w:val="007D5F8A"/>
    <w:rsid w:val="007E0802"/>
    <w:rsid w:val="007E54DA"/>
    <w:rsid w:val="007F1DCA"/>
    <w:rsid w:val="00807B7A"/>
    <w:rsid w:val="0082067E"/>
    <w:rsid w:val="00826820"/>
    <w:rsid w:val="00832CF4"/>
    <w:rsid w:val="00844A74"/>
    <w:rsid w:val="00847011"/>
    <w:rsid w:val="00851D93"/>
    <w:rsid w:val="00852F27"/>
    <w:rsid w:val="008561E7"/>
    <w:rsid w:val="00861857"/>
    <w:rsid w:val="008622F5"/>
    <w:rsid w:val="00862C31"/>
    <w:rsid w:val="00864734"/>
    <w:rsid w:val="00875625"/>
    <w:rsid w:val="00876B36"/>
    <w:rsid w:val="00890832"/>
    <w:rsid w:val="008925D2"/>
    <w:rsid w:val="00893E5E"/>
    <w:rsid w:val="008949EC"/>
    <w:rsid w:val="0089546C"/>
    <w:rsid w:val="008A115D"/>
    <w:rsid w:val="008A4B81"/>
    <w:rsid w:val="008B11E0"/>
    <w:rsid w:val="008B30AB"/>
    <w:rsid w:val="008C3CE4"/>
    <w:rsid w:val="008C570B"/>
    <w:rsid w:val="008C7D54"/>
    <w:rsid w:val="008E409B"/>
    <w:rsid w:val="008F1C19"/>
    <w:rsid w:val="008F6F9D"/>
    <w:rsid w:val="009144A9"/>
    <w:rsid w:val="0091617B"/>
    <w:rsid w:val="00936049"/>
    <w:rsid w:val="0093795D"/>
    <w:rsid w:val="00940D80"/>
    <w:rsid w:val="00940ECB"/>
    <w:rsid w:val="00941140"/>
    <w:rsid w:val="00942A6A"/>
    <w:rsid w:val="0094329F"/>
    <w:rsid w:val="0094644B"/>
    <w:rsid w:val="00960AA2"/>
    <w:rsid w:val="00970099"/>
    <w:rsid w:val="00971419"/>
    <w:rsid w:val="00977634"/>
    <w:rsid w:val="009A346A"/>
    <w:rsid w:val="009B6C82"/>
    <w:rsid w:val="009C09CA"/>
    <w:rsid w:val="009C6996"/>
    <w:rsid w:val="009D14CC"/>
    <w:rsid w:val="009D349E"/>
    <w:rsid w:val="009D71E8"/>
    <w:rsid w:val="009E2E5A"/>
    <w:rsid w:val="009E4F0A"/>
    <w:rsid w:val="00A0062E"/>
    <w:rsid w:val="00A00A5B"/>
    <w:rsid w:val="00A0668A"/>
    <w:rsid w:val="00A135C5"/>
    <w:rsid w:val="00A23F44"/>
    <w:rsid w:val="00A328D1"/>
    <w:rsid w:val="00A4393A"/>
    <w:rsid w:val="00A46D58"/>
    <w:rsid w:val="00A517BF"/>
    <w:rsid w:val="00A60120"/>
    <w:rsid w:val="00A61AC6"/>
    <w:rsid w:val="00A67416"/>
    <w:rsid w:val="00A70782"/>
    <w:rsid w:val="00A72707"/>
    <w:rsid w:val="00A8416A"/>
    <w:rsid w:val="00A93150"/>
    <w:rsid w:val="00A94A7C"/>
    <w:rsid w:val="00AA1A79"/>
    <w:rsid w:val="00AA79A1"/>
    <w:rsid w:val="00AB03A6"/>
    <w:rsid w:val="00AB1A34"/>
    <w:rsid w:val="00AB3752"/>
    <w:rsid w:val="00AC1D8A"/>
    <w:rsid w:val="00AC3CAA"/>
    <w:rsid w:val="00AD1990"/>
    <w:rsid w:val="00AD6052"/>
    <w:rsid w:val="00AE1C33"/>
    <w:rsid w:val="00AE74C6"/>
    <w:rsid w:val="00AF3725"/>
    <w:rsid w:val="00AF3866"/>
    <w:rsid w:val="00B00711"/>
    <w:rsid w:val="00B0121C"/>
    <w:rsid w:val="00B037BE"/>
    <w:rsid w:val="00B06650"/>
    <w:rsid w:val="00B1097C"/>
    <w:rsid w:val="00B11A6F"/>
    <w:rsid w:val="00B1267B"/>
    <w:rsid w:val="00B163B1"/>
    <w:rsid w:val="00B21DF5"/>
    <w:rsid w:val="00B223E5"/>
    <w:rsid w:val="00B27D29"/>
    <w:rsid w:val="00B32FE0"/>
    <w:rsid w:val="00B34605"/>
    <w:rsid w:val="00B40561"/>
    <w:rsid w:val="00B60533"/>
    <w:rsid w:val="00B628B4"/>
    <w:rsid w:val="00B743D8"/>
    <w:rsid w:val="00B848F4"/>
    <w:rsid w:val="00B853D8"/>
    <w:rsid w:val="00B86EA0"/>
    <w:rsid w:val="00BA2047"/>
    <w:rsid w:val="00BA30A3"/>
    <w:rsid w:val="00BA30B0"/>
    <w:rsid w:val="00BB6A19"/>
    <w:rsid w:val="00BC094D"/>
    <w:rsid w:val="00BC2BBE"/>
    <w:rsid w:val="00BD1A47"/>
    <w:rsid w:val="00BE1C2E"/>
    <w:rsid w:val="00BE2D84"/>
    <w:rsid w:val="00BF49CC"/>
    <w:rsid w:val="00C02150"/>
    <w:rsid w:val="00C047E5"/>
    <w:rsid w:val="00C12691"/>
    <w:rsid w:val="00C26484"/>
    <w:rsid w:val="00C267AC"/>
    <w:rsid w:val="00C323D7"/>
    <w:rsid w:val="00C41011"/>
    <w:rsid w:val="00C41666"/>
    <w:rsid w:val="00C44BE1"/>
    <w:rsid w:val="00C53E4F"/>
    <w:rsid w:val="00C602DE"/>
    <w:rsid w:val="00C67921"/>
    <w:rsid w:val="00C70C62"/>
    <w:rsid w:val="00C82650"/>
    <w:rsid w:val="00C82D80"/>
    <w:rsid w:val="00C84BAA"/>
    <w:rsid w:val="00C91B08"/>
    <w:rsid w:val="00C92155"/>
    <w:rsid w:val="00C9424C"/>
    <w:rsid w:val="00C94AFC"/>
    <w:rsid w:val="00C9611E"/>
    <w:rsid w:val="00C97A5E"/>
    <w:rsid w:val="00CA2438"/>
    <w:rsid w:val="00CA25C2"/>
    <w:rsid w:val="00CA2D82"/>
    <w:rsid w:val="00CB1AAA"/>
    <w:rsid w:val="00CB4DFC"/>
    <w:rsid w:val="00CB7791"/>
    <w:rsid w:val="00CC3412"/>
    <w:rsid w:val="00CC4B9A"/>
    <w:rsid w:val="00CC7F25"/>
    <w:rsid w:val="00CD4DEF"/>
    <w:rsid w:val="00CE1BB1"/>
    <w:rsid w:val="00CE57F2"/>
    <w:rsid w:val="00CF08D6"/>
    <w:rsid w:val="00CF0E57"/>
    <w:rsid w:val="00CF2292"/>
    <w:rsid w:val="00D13577"/>
    <w:rsid w:val="00D16911"/>
    <w:rsid w:val="00D16C64"/>
    <w:rsid w:val="00D20DA0"/>
    <w:rsid w:val="00D2143F"/>
    <w:rsid w:val="00D2235B"/>
    <w:rsid w:val="00D22D04"/>
    <w:rsid w:val="00D30156"/>
    <w:rsid w:val="00D376D0"/>
    <w:rsid w:val="00D4258E"/>
    <w:rsid w:val="00D4722B"/>
    <w:rsid w:val="00D50632"/>
    <w:rsid w:val="00D52F4C"/>
    <w:rsid w:val="00D56D70"/>
    <w:rsid w:val="00D62198"/>
    <w:rsid w:val="00D62EDD"/>
    <w:rsid w:val="00D64EF5"/>
    <w:rsid w:val="00D656EB"/>
    <w:rsid w:val="00D812AE"/>
    <w:rsid w:val="00D91779"/>
    <w:rsid w:val="00D91F59"/>
    <w:rsid w:val="00D9434E"/>
    <w:rsid w:val="00D96F1A"/>
    <w:rsid w:val="00DB6ED2"/>
    <w:rsid w:val="00DC0FF1"/>
    <w:rsid w:val="00DC4677"/>
    <w:rsid w:val="00DD2181"/>
    <w:rsid w:val="00DD4DEB"/>
    <w:rsid w:val="00DE0498"/>
    <w:rsid w:val="00DE04D7"/>
    <w:rsid w:val="00DF1431"/>
    <w:rsid w:val="00DF3570"/>
    <w:rsid w:val="00DF5875"/>
    <w:rsid w:val="00DF79EB"/>
    <w:rsid w:val="00E01081"/>
    <w:rsid w:val="00E04B9A"/>
    <w:rsid w:val="00E1432A"/>
    <w:rsid w:val="00E21F43"/>
    <w:rsid w:val="00E223B3"/>
    <w:rsid w:val="00E2460D"/>
    <w:rsid w:val="00E24FC8"/>
    <w:rsid w:val="00E35E2B"/>
    <w:rsid w:val="00E40346"/>
    <w:rsid w:val="00E40BC5"/>
    <w:rsid w:val="00E460A1"/>
    <w:rsid w:val="00E53383"/>
    <w:rsid w:val="00E602DC"/>
    <w:rsid w:val="00E643A1"/>
    <w:rsid w:val="00E64892"/>
    <w:rsid w:val="00E67A44"/>
    <w:rsid w:val="00E8450D"/>
    <w:rsid w:val="00E954EE"/>
    <w:rsid w:val="00E9653B"/>
    <w:rsid w:val="00E966DC"/>
    <w:rsid w:val="00EA546F"/>
    <w:rsid w:val="00EB0D01"/>
    <w:rsid w:val="00EC0E4B"/>
    <w:rsid w:val="00ED369A"/>
    <w:rsid w:val="00ED59F6"/>
    <w:rsid w:val="00EE15ED"/>
    <w:rsid w:val="00EE4758"/>
    <w:rsid w:val="00EF255D"/>
    <w:rsid w:val="00EF2ED9"/>
    <w:rsid w:val="00F1182C"/>
    <w:rsid w:val="00F14B7D"/>
    <w:rsid w:val="00F16315"/>
    <w:rsid w:val="00F20F9A"/>
    <w:rsid w:val="00F24626"/>
    <w:rsid w:val="00F270A1"/>
    <w:rsid w:val="00F30826"/>
    <w:rsid w:val="00F3088A"/>
    <w:rsid w:val="00F312C2"/>
    <w:rsid w:val="00F350E9"/>
    <w:rsid w:val="00F435B4"/>
    <w:rsid w:val="00F52275"/>
    <w:rsid w:val="00F6392A"/>
    <w:rsid w:val="00F6446E"/>
    <w:rsid w:val="00F649B3"/>
    <w:rsid w:val="00F65C33"/>
    <w:rsid w:val="00F66BE7"/>
    <w:rsid w:val="00F74D52"/>
    <w:rsid w:val="00F77696"/>
    <w:rsid w:val="00F84CB6"/>
    <w:rsid w:val="00F95E52"/>
    <w:rsid w:val="00F96F0A"/>
    <w:rsid w:val="00FA3A9E"/>
    <w:rsid w:val="00FA3D08"/>
    <w:rsid w:val="00FB0BFB"/>
    <w:rsid w:val="00FB43A3"/>
    <w:rsid w:val="00FC1BEC"/>
    <w:rsid w:val="00FC2C2A"/>
    <w:rsid w:val="00FC3395"/>
    <w:rsid w:val="00FC79A9"/>
    <w:rsid w:val="00FD136E"/>
    <w:rsid w:val="00FD1791"/>
    <w:rsid w:val="00FE12CC"/>
    <w:rsid w:val="00FE2A56"/>
    <w:rsid w:val="00FF24A0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04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40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70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D199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2292"/>
  </w:style>
  <w:style w:type="paragraph" w:customStyle="1" w:styleId="3">
    <w:name w:val="Ниво 3"/>
    <w:link w:val="30"/>
    <w:qFormat/>
    <w:rsid w:val="00CF2292"/>
    <w:pPr>
      <w:spacing w:after="0" w:line="360" w:lineRule="auto"/>
      <w:ind w:left="767" w:firstLine="510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30">
    <w:name w:val="Ниво 3 Знак"/>
    <w:link w:val="3"/>
    <w:rsid w:val="00CF229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Default">
    <w:name w:val="Default"/>
    <w:rsid w:val="00176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lor18">
    <w:name w:val="color_18"/>
    <w:basedOn w:val="DefaultParagraphFont"/>
    <w:rsid w:val="0050482F"/>
  </w:style>
  <w:style w:type="character" w:customStyle="1" w:styleId="Heading2Char">
    <w:name w:val="Heading 2 Char"/>
    <w:basedOn w:val="DefaultParagraphFont"/>
    <w:link w:val="Heading2"/>
    <w:uiPriority w:val="9"/>
    <w:rsid w:val="004740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yle-bulet">
    <w:name w:val="Style-bulet"/>
    <w:basedOn w:val="ListParagraph"/>
    <w:link w:val="Style-buletChar"/>
    <w:autoRedefine/>
    <w:uiPriority w:val="99"/>
    <w:rsid w:val="004740A1"/>
    <w:pPr>
      <w:numPr>
        <w:numId w:val="15"/>
      </w:numPr>
      <w:spacing w:after="120" w:line="240" w:lineRule="auto"/>
      <w:ind w:left="806" w:hanging="352"/>
      <w:contextualSpacing w:val="0"/>
      <w:jc w:val="both"/>
    </w:pPr>
    <w:rPr>
      <w:rFonts w:ascii="Times New Roman" w:eastAsia="Calibri" w:hAnsi="Times New Roman" w:cs="Times New Roman"/>
      <w:iCs/>
      <w:sz w:val="24"/>
      <w:szCs w:val="24"/>
      <w:lang w:val="bg-BG" w:eastAsia="bg-BG"/>
    </w:rPr>
  </w:style>
  <w:style w:type="character" w:customStyle="1" w:styleId="Style-buletChar">
    <w:name w:val="Style-bulet Char"/>
    <w:link w:val="Style-bulet"/>
    <w:uiPriority w:val="99"/>
    <w:locked/>
    <w:rsid w:val="004740A1"/>
    <w:rPr>
      <w:rFonts w:ascii="Times New Roman" w:eastAsia="Calibri" w:hAnsi="Times New Roman" w:cs="Times New Roman"/>
      <w:iCs/>
      <w:sz w:val="24"/>
      <w:szCs w:val="24"/>
      <w:lang w:val="bg-BG"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3670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670C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67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5836</Words>
  <Characters>33268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МОН</cp:lastModifiedBy>
  <cp:revision>9</cp:revision>
  <cp:lastPrinted>2026-02-24T13:37:00Z</cp:lastPrinted>
  <dcterms:created xsi:type="dcterms:W3CDTF">2026-03-06T13:11:00Z</dcterms:created>
  <dcterms:modified xsi:type="dcterms:W3CDTF">2026-03-23T12:45:00Z</dcterms:modified>
</cp:coreProperties>
</file>